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spacing w:lineRule="auto" w:line="240" w:before="0" w:after="0"/>
        <w:ind w:firstLine="709"/>
        <w:jc w:val="center"/>
        <w:rPr>
          <w:rFonts w:ascii="Times New Roman" w:hAnsi="Times New Roman" w:eastAsia="Times New Roman"/>
          <w:b/>
          <w:b/>
          <w:bCs/>
          <w:color w:val="000000"/>
          <w:lang w:eastAsia="ru-RU"/>
        </w:rPr>
      </w:pPr>
      <w:r>
        <w:rPr>
          <w:rFonts w:eastAsia="Times New Roman" w:ascii="Times New Roman" w:hAnsi="Times New Roman"/>
          <w:b/>
          <w:bCs/>
          <w:color w:val="000000"/>
          <w:lang w:eastAsia="ru-RU"/>
        </w:rPr>
        <w:t>Договор поставки №__________</w:t>
      </w:r>
    </w:p>
    <w:p>
      <w:pPr>
        <w:pStyle w:val="Normal"/>
        <w:widowControl w:val="false"/>
        <w:shd w:val="clear" w:color="auto" w:fill="FFFFFF"/>
        <w:spacing w:lineRule="auto" w:line="240" w:before="0" w:after="0"/>
        <w:ind w:firstLine="709"/>
        <w:rPr>
          <w:rFonts w:ascii="Times New Roman" w:hAnsi="Times New Roman" w:eastAsia="Times New Roman"/>
          <w:color w:val="000000"/>
          <w:lang w:eastAsia="ru-RU"/>
        </w:rPr>
      </w:pPr>
      <w:r>
        <w:rPr>
          <w:rFonts w:eastAsia="Times New Roman" w:ascii="Times New Roman" w:hAnsi="Times New Roman"/>
          <w:color w:val="000000"/>
          <w:lang w:eastAsia="ru-RU"/>
        </w:rPr>
      </w:r>
    </w:p>
    <w:p>
      <w:pPr>
        <w:pStyle w:val="Normal"/>
        <w:widowControl w:val="false"/>
        <w:shd w:val="clear" w:color="auto" w:fill="FFFFFF"/>
        <w:tabs>
          <w:tab w:val="clear" w:pos="708"/>
          <w:tab w:val="left" w:pos="7938" w:leader="none"/>
        </w:tabs>
        <w:spacing w:lineRule="auto" w:line="240" w:before="0" w:after="0"/>
        <w:rPr>
          <w:rFonts w:ascii="Times New Roman" w:hAnsi="Times New Roman" w:eastAsia="Times New Roman"/>
          <w:color w:val="000000"/>
          <w:lang w:eastAsia="ru-RU"/>
        </w:rPr>
      </w:pPr>
      <w:r>
        <w:rPr>
          <w:rFonts w:eastAsia="Times New Roman" w:ascii="Times New Roman" w:hAnsi="Times New Roman"/>
          <w:color w:val="000000"/>
          <w:lang w:eastAsia="ru-RU"/>
        </w:rPr>
        <w:t xml:space="preserve">г. Саратов                                                                                                                 «___» ______________2020 г.                                                                                                                                                                          </w:t>
      </w:r>
    </w:p>
    <w:p>
      <w:pPr>
        <w:pStyle w:val="Normal"/>
        <w:widowControl w:val="false"/>
        <w:shd w:val="clear" w:color="auto" w:fill="FFFFFF"/>
        <w:spacing w:lineRule="auto" w:line="240" w:before="0" w:after="0"/>
        <w:jc w:val="both"/>
        <w:rPr>
          <w:rFonts w:ascii="Times New Roman" w:hAnsi="Times New Roman" w:eastAsia="Times New Roman"/>
          <w:color w:val="000000"/>
          <w:lang w:eastAsia="ru-RU"/>
        </w:rPr>
      </w:pPr>
      <w:r>
        <w:rPr>
          <w:rFonts w:eastAsia="Times New Roman" w:ascii="Times New Roman" w:hAnsi="Times New Roman"/>
          <w:color w:val="000000"/>
          <w:lang w:eastAsia="ru-RU"/>
        </w:rPr>
      </w:r>
    </w:p>
    <w:p>
      <w:pPr>
        <w:pStyle w:val="Normal"/>
        <w:tabs>
          <w:tab w:val="clear" w:pos="708"/>
          <w:tab w:val="left" w:pos="0" w:leader="none"/>
        </w:tabs>
        <w:spacing w:lineRule="auto" w:line="240" w:before="0" w:after="0"/>
        <w:ind w:firstLine="709"/>
        <w:jc w:val="both"/>
        <w:rPr>
          <w:rFonts w:ascii="Times New Roman" w:hAnsi="Times New Roman"/>
          <w:bCs/>
        </w:rPr>
      </w:pPr>
      <w:r>
        <w:rPr>
          <w:rFonts w:ascii="Times New Roman" w:hAnsi="Times New Roman"/>
          <w:b/>
          <w:bCs/>
        </w:rPr>
        <w:t>Публичное акционерное общество «Саратовэнерго»</w:t>
      </w:r>
      <w:r>
        <w:rPr>
          <w:rFonts w:ascii="Times New Roman" w:hAnsi="Times New Roman"/>
          <w:bCs/>
        </w:rPr>
        <w:t xml:space="preserve">, именуемое в дальнейшем </w:t>
      </w:r>
      <w:r>
        <w:rPr>
          <w:rFonts w:ascii="Times New Roman" w:hAnsi="Times New Roman"/>
          <w:b/>
          <w:bCs/>
        </w:rPr>
        <w:t>«Покупатель»,</w:t>
      </w:r>
      <w:r>
        <w:rPr>
          <w:rFonts w:ascii="Times New Roman" w:hAnsi="Times New Roman"/>
          <w:bCs/>
        </w:rPr>
        <w:t xml:space="preserve"> в лице ________________________________________, с одной стороны, и ____________________________, именуемое в дальнейшем </w:t>
      </w:r>
      <w:r>
        <w:rPr>
          <w:rFonts w:ascii="Times New Roman" w:hAnsi="Times New Roman"/>
          <w:b/>
          <w:bCs/>
        </w:rPr>
        <w:t>«Поставщик»,</w:t>
      </w:r>
      <w:r>
        <w:rPr>
          <w:rFonts w:ascii="Times New Roman" w:hAnsi="Times New Roman"/>
          <w:bCs/>
        </w:rPr>
        <w:t xml:space="preserve"> с другой стороны, совместно именуемые «Стороны», заключили настоящий Договор поставки (далее – Договор) о нижеследующем:</w:t>
      </w:r>
    </w:p>
    <w:p>
      <w:pPr>
        <w:pStyle w:val="Normal"/>
        <w:widowControl w:val="false"/>
        <w:shd w:val="clear" w:color="auto" w:fill="FFFFFF"/>
        <w:spacing w:lineRule="auto" w:line="240" w:before="0" w:after="0"/>
        <w:jc w:val="both"/>
        <w:rPr>
          <w:rFonts w:ascii="Times New Roman" w:hAnsi="Times New Roman"/>
          <w:bCs/>
        </w:rPr>
      </w:pPr>
      <w:r>
        <w:rPr>
          <w:rFonts w:ascii="Times New Roman" w:hAnsi="Times New Roman"/>
          <w:bCs/>
        </w:rPr>
      </w:r>
    </w:p>
    <w:p>
      <w:pPr>
        <w:pStyle w:val="Normal"/>
        <w:widowControl w:val="false"/>
        <w:numPr>
          <w:ilvl w:val="0"/>
          <w:numId w:val="2"/>
        </w:numPr>
        <w:shd w:val="clear" w:color="auto" w:fill="FFFFFF"/>
        <w:spacing w:lineRule="auto" w:line="240" w:before="0" w:after="0"/>
        <w:ind w:left="0" w:firstLine="709"/>
        <w:jc w:val="center"/>
        <w:rPr>
          <w:rFonts w:ascii="Times New Roman" w:hAnsi="Times New Roman" w:eastAsia="Times New Roman"/>
          <w:b/>
          <w:b/>
          <w:bCs/>
          <w:color w:val="000000"/>
          <w:lang w:eastAsia="ru-RU"/>
        </w:rPr>
      </w:pPr>
      <w:r>
        <w:rPr>
          <w:rFonts w:eastAsia="Times New Roman" w:ascii="Times New Roman" w:hAnsi="Times New Roman"/>
          <w:b/>
          <w:bCs/>
          <w:color w:val="000000"/>
          <w:lang w:eastAsia="ru-RU"/>
        </w:rPr>
        <w:t>Предмет Договора</w:t>
      </w:r>
    </w:p>
    <w:p>
      <w:pPr>
        <w:pStyle w:val="Normal"/>
        <w:widowControl w:val="false"/>
        <w:shd w:val="clear" w:color="auto" w:fill="FFFFFF"/>
        <w:spacing w:lineRule="auto" w:line="240" w:before="0" w:after="0"/>
        <w:ind w:left="709" w:hanging="0"/>
        <w:rPr>
          <w:rFonts w:ascii="Times New Roman" w:hAnsi="Times New Roman" w:eastAsia="Times New Roman"/>
          <w:b/>
          <w:b/>
          <w:bCs/>
          <w:color w:val="000000"/>
          <w:lang w:eastAsia="ru-RU"/>
        </w:rPr>
      </w:pPr>
      <w:r>
        <w:rPr>
          <w:rFonts w:eastAsia="Times New Roman" w:ascii="Times New Roman" w:hAnsi="Times New Roman"/>
          <w:b/>
          <w:bCs/>
          <w:color w:val="000000"/>
          <w:lang w:eastAsia="ru-RU"/>
        </w:rPr>
      </w:r>
    </w:p>
    <w:p>
      <w:pPr>
        <w:pStyle w:val="Normal"/>
        <w:widowControl w:val="false"/>
        <w:numPr>
          <w:ilvl w:val="1"/>
          <w:numId w:val="2"/>
        </w:numPr>
        <w:shd w:val="clear" w:color="auto" w:fill="FFFFFF"/>
        <w:spacing w:lineRule="auto" w:line="240" w:before="0" w:after="0"/>
        <w:ind w:left="0" w:firstLine="709"/>
        <w:jc w:val="both"/>
        <w:rPr>
          <w:rFonts w:ascii="Times New Roman" w:hAnsi="Times New Roman" w:eastAsia="Times New Roman"/>
          <w:color w:val="000000"/>
          <w:lang w:eastAsia="ru-RU"/>
        </w:rPr>
      </w:pPr>
      <w:r>
        <w:rPr>
          <w:rFonts w:ascii="Times New Roman" w:hAnsi="Times New Roman"/>
          <w:bCs/>
        </w:rPr>
        <w:t xml:space="preserve">В соответствии с настоящим Договором Поставщик обязуется партиями по заявкам поставлять Покупателю праздничную светотехническую продукцию (далее – «Товар») со всей необходимой документацией в порядке и на условиях, предусмотренных настоящим Договором и Приложением № 1 (Спецификация) к нему. </w:t>
      </w:r>
    </w:p>
    <w:p>
      <w:pPr>
        <w:pStyle w:val="Normal"/>
        <w:widowControl w:val="false"/>
        <w:numPr>
          <w:ilvl w:val="1"/>
          <w:numId w:val="2"/>
        </w:numPr>
        <w:shd w:val="clear" w:color="auto" w:fill="FFFFFF"/>
        <w:spacing w:lineRule="auto" w:line="240" w:before="0" w:after="0"/>
        <w:ind w:left="0" w:firstLine="709"/>
        <w:jc w:val="both"/>
        <w:rPr>
          <w:rFonts w:ascii="Times New Roman" w:hAnsi="Times New Roman"/>
          <w:bCs/>
        </w:rPr>
      </w:pPr>
      <w:r>
        <w:rPr>
          <w:rFonts w:ascii="Times New Roman" w:hAnsi="Times New Roman"/>
          <w:bCs/>
        </w:rPr>
        <w:t>Товар на дату его доставки Покупателю должен быть новым и ранее не использованным, отвечать требованиям законодательства, действующего на территории Российской Федерации, иметь паспорта, сертификаты качества. Поставщик обязан обеспечить получение всех разрешений, заключений и освидетельствований, выдаваемых компетентными органами государственной власти Российской Федерации и местного самоуправления, в отношении Товара.</w:t>
      </w:r>
    </w:p>
    <w:p>
      <w:pPr>
        <w:pStyle w:val="Normal"/>
        <w:widowControl w:val="false"/>
        <w:numPr>
          <w:ilvl w:val="1"/>
          <w:numId w:val="2"/>
        </w:numPr>
        <w:shd w:val="clear" w:color="auto" w:fill="FFFFFF"/>
        <w:spacing w:lineRule="auto" w:line="240" w:before="0" w:after="0"/>
        <w:ind w:left="0" w:firstLine="709"/>
        <w:jc w:val="both"/>
        <w:rPr>
          <w:rFonts w:ascii="Times New Roman" w:hAnsi="Times New Roman"/>
          <w:bCs/>
        </w:rPr>
      </w:pPr>
      <w:r>
        <w:rPr>
          <w:rFonts w:ascii="Times New Roman" w:hAnsi="Times New Roman"/>
          <w:bCs/>
        </w:rPr>
        <w:t>Поставщик гарантирует, что Товар на дату его поставки Покупателю не заложен, 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обязуется возместить Покупателю любые убытки, понесенные Покупателем непосредственно в связи с тем, что Покупатель полагался на такие гарантии.</w:t>
      </w:r>
    </w:p>
    <w:p>
      <w:pPr>
        <w:pStyle w:val="Normal"/>
        <w:widowControl w:val="false"/>
        <w:numPr>
          <w:ilvl w:val="1"/>
          <w:numId w:val="2"/>
        </w:numPr>
        <w:shd w:val="clear" w:color="auto" w:fill="FFFFFF"/>
        <w:spacing w:lineRule="auto" w:line="240" w:before="0" w:after="0"/>
        <w:ind w:left="0" w:firstLine="709"/>
        <w:jc w:val="both"/>
        <w:rPr>
          <w:rFonts w:ascii="Times New Roman" w:hAnsi="Times New Roman"/>
          <w:bCs/>
        </w:rPr>
      </w:pPr>
      <w:r>
        <w:rPr>
          <w:rFonts w:ascii="Times New Roman" w:hAnsi="Times New Roman"/>
          <w:bCs/>
        </w:rPr>
        <w:t xml:space="preserve">Наименование, единица измерения, цена за единицу Товара, который может быть поставлен по настоящему Договору, определены в Приложении № 1 (Спецификация). </w:t>
      </w:r>
    </w:p>
    <w:p>
      <w:pPr>
        <w:pStyle w:val="Normal"/>
        <w:widowControl w:val="false"/>
        <w:numPr>
          <w:ilvl w:val="1"/>
          <w:numId w:val="2"/>
        </w:numPr>
        <w:shd w:val="clear" w:color="auto" w:fill="FFFFFF"/>
        <w:spacing w:lineRule="auto" w:line="240" w:before="0" w:after="0"/>
        <w:ind w:left="0" w:firstLine="709"/>
        <w:jc w:val="both"/>
        <w:rPr>
          <w:rFonts w:ascii="Times New Roman" w:hAnsi="Times New Roman"/>
          <w:bCs/>
        </w:rPr>
      </w:pPr>
      <w:r>
        <w:rPr>
          <w:rFonts w:ascii="Times New Roman" w:hAnsi="Times New Roman"/>
          <w:bCs/>
        </w:rPr>
        <w:t xml:space="preserve">Товар поставляется отдельными партиями по письменным заявкам Покупателя (далее-Заявка). В Заявке указываются наименование, количество, стоимость Товара и адрес поставки (далее – «Склад Покупателя»). </w:t>
      </w:r>
    </w:p>
    <w:p>
      <w:pPr>
        <w:pStyle w:val="Normal"/>
        <w:widowControl w:val="false"/>
        <w:numPr>
          <w:ilvl w:val="1"/>
          <w:numId w:val="2"/>
        </w:numPr>
        <w:shd w:val="clear" w:color="auto" w:fill="FFFFFF"/>
        <w:tabs>
          <w:tab w:val="clear" w:pos="708"/>
          <w:tab w:val="left" w:pos="709" w:leader="none"/>
        </w:tabs>
        <w:spacing w:lineRule="auto" w:line="240" w:before="0" w:after="0"/>
        <w:ind w:left="709" w:hanging="0"/>
        <w:jc w:val="both"/>
        <w:rPr>
          <w:rFonts w:ascii="Times New Roman" w:hAnsi="Times New Roman" w:eastAsia="Times New Roman"/>
          <w:color w:val="000000"/>
          <w:lang w:eastAsia="ru-RU"/>
        </w:rPr>
      </w:pPr>
      <w:r>
        <w:rPr>
          <w:rFonts w:eastAsia="Times New Roman" w:ascii="Times New Roman" w:hAnsi="Times New Roman"/>
          <w:color w:val="000000"/>
          <w:lang w:eastAsia="ru-RU"/>
        </w:rPr>
        <w:t xml:space="preserve">Покупатель не несет обязательств по покупке товара на всю максимально возможную сумму договора, а так же по включению в заявки всех позиций, предусмотренных Приложением №1.                                                                                                                                                            </w:t>
      </w:r>
    </w:p>
    <w:p>
      <w:pPr>
        <w:pStyle w:val="Normal"/>
        <w:widowControl w:val="false"/>
        <w:shd w:val="clear" w:color="auto" w:fill="FFFFFF"/>
        <w:spacing w:lineRule="auto" w:line="240" w:before="0" w:after="0"/>
        <w:ind w:left="709" w:hanging="0"/>
        <w:jc w:val="both"/>
        <w:rPr>
          <w:rFonts w:ascii="Times New Roman" w:hAnsi="Times New Roman" w:eastAsia="Times New Roman"/>
          <w:color w:val="000000"/>
          <w:lang w:eastAsia="ru-RU"/>
        </w:rPr>
      </w:pPr>
      <w:r>
        <w:rPr>
          <w:rFonts w:eastAsia="Times New Roman" w:ascii="Times New Roman" w:hAnsi="Times New Roman"/>
          <w:color w:val="000000"/>
          <w:lang w:eastAsia="ru-RU"/>
        </w:rPr>
        <w:t xml:space="preserve">                                                                                                                                                                                                                                                                                           </w:t>
      </w:r>
    </w:p>
    <w:p>
      <w:pPr>
        <w:pStyle w:val="Normal"/>
        <w:widowControl w:val="false"/>
        <w:shd w:val="clear" w:color="auto" w:fill="FFFFFF"/>
        <w:spacing w:lineRule="auto" w:line="240" w:before="0" w:after="0"/>
        <w:ind w:left="709" w:hanging="0"/>
        <w:jc w:val="center"/>
        <w:rPr>
          <w:rFonts w:ascii="Times New Roman" w:hAnsi="Times New Roman" w:eastAsia="Times New Roman"/>
          <w:b/>
          <w:b/>
          <w:color w:val="000000"/>
          <w:lang w:eastAsia="ru-RU"/>
        </w:rPr>
      </w:pPr>
      <w:r>
        <w:rPr>
          <w:rFonts w:eastAsia="Times New Roman" w:ascii="Times New Roman" w:hAnsi="Times New Roman"/>
          <w:b/>
          <w:color w:val="000000"/>
          <w:lang w:eastAsia="ru-RU"/>
        </w:rPr>
        <w:t>2.  Цена  Договора и порядок оплаты</w:t>
      </w:r>
    </w:p>
    <w:p>
      <w:pPr>
        <w:pStyle w:val="Normal"/>
        <w:widowControl w:val="false"/>
        <w:shd w:val="clear" w:color="auto" w:fill="FFFFFF"/>
        <w:spacing w:lineRule="auto" w:line="240" w:before="0" w:after="0"/>
        <w:ind w:left="709" w:hanging="0"/>
        <w:jc w:val="center"/>
        <w:rPr>
          <w:rFonts w:ascii="Times New Roman" w:hAnsi="Times New Roman" w:eastAsia="Times New Roman"/>
          <w:b/>
          <w:b/>
          <w:color w:val="000000"/>
          <w:lang w:eastAsia="ru-RU"/>
        </w:rPr>
      </w:pPr>
      <w:r>
        <w:rPr>
          <w:rFonts w:eastAsia="Times New Roman" w:ascii="Times New Roman" w:hAnsi="Times New Roman"/>
          <w:b/>
          <w:color w:val="000000"/>
          <w:lang w:eastAsia="ru-RU"/>
        </w:rPr>
      </w:r>
    </w:p>
    <w:p>
      <w:pPr>
        <w:pStyle w:val="Normal"/>
        <w:widowControl w:val="false"/>
        <w:shd w:val="clear" w:color="auto" w:fill="FFFFFF"/>
        <w:spacing w:lineRule="auto" w:line="240" w:before="0" w:after="0"/>
        <w:ind w:firstLine="708"/>
        <w:jc w:val="both"/>
        <w:rPr>
          <w:b/>
          <w:b/>
        </w:rPr>
      </w:pPr>
      <w:r>
        <w:rPr>
          <w:rFonts w:eastAsia="Times New Roman" w:ascii="Times New Roman" w:hAnsi="Times New Roman"/>
          <w:color w:val="000000"/>
          <w:lang w:eastAsia="ru-RU"/>
        </w:rPr>
        <w:t>2.1.</w:t>
        <w:tab/>
      </w:r>
      <w:r>
        <w:rPr>
          <w:rFonts w:eastAsia="Times New Roman" w:ascii="Times New Roman" w:hAnsi="Times New Roman"/>
          <w:b/>
          <w:color w:val="000000"/>
          <w:lang w:eastAsia="ru-RU"/>
        </w:rPr>
        <w:t>Максимально возможная (предельная) цена договора составляет 1 001 313,10 (один миллион одна тысяча триста тринадцать) рублей 10 копеек, без НДС / кроме того НДС (далее – Цена Договора).</w:t>
      </w:r>
    </w:p>
    <w:p>
      <w:pPr>
        <w:pStyle w:val="Normal"/>
        <w:widowControl w:val="false"/>
        <w:shd w:val="clear" w:color="auto" w:fill="FFFFFF"/>
        <w:spacing w:lineRule="auto" w:line="240" w:before="0" w:after="0"/>
        <w:ind w:left="709" w:hanging="0"/>
        <w:jc w:val="both"/>
        <w:rPr>
          <w:rFonts w:ascii="Times New Roman" w:hAnsi="Times New Roman" w:eastAsia="Times New Roman"/>
          <w:color w:val="000000"/>
          <w:lang w:eastAsia="ru-RU"/>
        </w:rPr>
      </w:pPr>
      <w:r>
        <w:rPr>
          <w:rFonts w:eastAsia="Times New Roman" w:ascii="Times New Roman" w:hAnsi="Times New Roman"/>
          <w:color w:val="000000"/>
          <w:lang w:eastAsia="ru-RU"/>
        </w:rPr>
        <w:t xml:space="preserve">2.2.  Оплата по настоящему Договору производится в рублях. </w:t>
      </w:r>
    </w:p>
    <w:p>
      <w:pPr>
        <w:pStyle w:val="Normal"/>
        <w:widowControl w:val="false"/>
        <w:shd w:val="clear" w:color="auto" w:fill="FFFFFF"/>
        <w:spacing w:lineRule="auto" w:line="240" w:before="0" w:after="0"/>
        <w:ind w:firstLine="708"/>
        <w:jc w:val="both"/>
        <w:rPr>
          <w:rFonts w:ascii="Times New Roman" w:hAnsi="Times New Roman" w:eastAsia="Times New Roman"/>
          <w:color w:val="000000"/>
          <w:lang w:eastAsia="ru-RU"/>
        </w:rPr>
      </w:pPr>
      <w:r>
        <w:rPr>
          <w:rFonts w:eastAsia="Times New Roman" w:ascii="Times New Roman" w:hAnsi="Times New Roman"/>
          <w:color w:val="000000"/>
          <w:lang w:eastAsia="ru-RU"/>
        </w:rPr>
        <w:t>2.3. Цена Товара включает в себя стоимость Товара, затраты и риски Поставщика по доставке Товара до склада Покупателя, указанного в Заявке, все налоги, сборы и пошлины, расходы по погрузке и разгрузке, упаковке, таре, а также иные расходы, связанные с осуществлением поставки по настоящему Договору.</w:t>
      </w:r>
    </w:p>
    <w:p>
      <w:pPr>
        <w:pStyle w:val="Normal"/>
        <w:widowControl w:val="false"/>
        <w:shd w:val="clear" w:color="auto" w:fill="FFFFFF"/>
        <w:spacing w:lineRule="auto" w:line="240" w:before="0" w:after="0"/>
        <w:ind w:firstLine="708"/>
        <w:jc w:val="both"/>
        <w:rPr/>
      </w:pPr>
      <w:r>
        <w:rPr>
          <w:rFonts w:eastAsia="Times New Roman" w:ascii="Times New Roman" w:hAnsi="Times New Roman"/>
          <w:color w:val="000000"/>
          <w:lang w:eastAsia="ru-RU"/>
        </w:rPr>
        <w:t xml:space="preserve">2.4. Оплата 100 % (сто процентов) стоимости Товара, указанной в  выставленном Поставщиком Товарной накладной формы ТОРГ-12, производится Покупателем в форме безналичного расчета путем перечисления денежных средств на расчетный счет Поставщика, указанный в Договоре, в срок не более </w:t>
      </w:r>
      <w:r>
        <w:rPr>
          <w:rFonts w:eastAsia="Times New Roman" w:ascii="Times New Roman" w:hAnsi="Times New Roman"/>
          <w:color w:val="000000"/>
          <w:lang w:eastAsia="ru-RU"/>
        </w:rPr>
        <w:t>15</w:t>
      </w:r>
      <w:r>
        <w:rPr>
          <w:rStyle w:val="Annotationreference"/>
          <w:sz w:val="22"/>
          <w:szCs w:val="22"/>
        </w:rPr>
        <w:t xml:space="preserve"> </w:t>
      </w:r>
      <w:r>
        <w:rPr>
          <w:rStyle w:val="Annotationreference"/>
          <w:rFonts w:ascii="Times New Roman" w:hAnsi="Times New Roman"/>
          <w:sz w:val="22"/>
          <w:szCs w:val="22"/>
        </w:rPr>
        <w:t>(</w:t>
      </w:r>
      <w:r>
        <w:rPr>
          <w:rStyle w:val="Annotationreference"/>
          <w:rFonts w:ascii="Times New Roman" w:hAnsi="Times New Roman"/>
          <w:sz w:val="22"/>
          <w:szCs w:val="22"/>
        </w:rPr>
        <w:t>пятнадцати</w:t>
      </w:r>
      <w:r>
        <w:rPr>
          <w:rFonts w:eastAsia="Times New Roman" w:ascii="Times New Roman" w:hAnsi="Times New Roman"/>
          <w:color w:val="000000"/>
          <w:lang w:eastAsia="ru-RU"/>
        </w:rPr>
        <w:t>) рабочих дней с даты подписания  Покупателем Товарной накладной формы ТОРГ-12 на основании выставленны</w:t>
      </w:r>
      <w:r>
        <w:rPr>
          <w:rFonts w:eastAsia="Times New Roman" w:ascii="Times New Roman" w:hAnsi="Times New Roman"/>
          <w:color w:val="000000"/>
          <w:lang w:eastAsia="ru-RU"/>
        </w:rPr>
        <w:t>х оригиналов документов, подтверждающих факт передачи Товара, в соответствии с перечнем, указанным в пункте 3.2. настоящего Договора.</w:t>
      </w:r>
    </w:p>
    <w:p>
      <w:pPr>
        <w:pStyle w:val="Normal"/>
        <w:widowControl w:val="false"/>
        <w:shd w:val="clear" w:color="auto" w:fill="FFFFFF"/>
        <w:spacing w:lineRule="auto" w:line="240" w:before="0" w:after="0"/>
        <w:ind w:left="709" w:hanging="0"/>
        <w:jc w:val="both"/>
        <w:rPr>
          <w:rFonts w:ascii="Times New Roman" w:hAnsi="Times New Roman" w:eastAsia="Times New Roman"/>
          <w:color w:val="000000"/>
          <w:lang w:eastAsia="ru-RU"/>
        </w:rPr>
      </w:pPr>
      <w:r>
        <w:rPr>
          <w:rFonts w:eastAsia="Times New Roman" w:ascii="Times New Roman" w:hAnsi="Times New Roman"/>
          <w:color w:val="000000"/>
          <w:lang w:eastAsia="ru-RU"/>
        </w:rPr>
        <w:t>2.5. Днем осуществления платежа считается дата списания денежных средств с корреспондентского счета банка, обслуживающего Покупателя.</w:t>
      </w:r>
    </w:p>
    <w:p>
      <w:pPr>
        <w:pStyle w:val="Normal"/>
        <w:widowControl w:val="false"/>
        <w:shd w:val="clear" w:color="auto" w:fill="FFFFFF"/>
        <w:spacing w:lineRule="auto" w:line="240" w:before="0" w:after="0"/>
        <w:ind w:firstLine="708"/>
        <w:jc w:val="both"/>
        <w:rPr>
          <w:rFonts w:ascii="Times New Roman" w:hAnsi="Times New Roman" w:eastAsia="Times New Roman"/>
          <w:color w:val="000000"/>
          <w:lang w:eastAsia="ru-RU"/>
        </w:rPr>
      </w:pPr>
      <w:r>
        <w:rPr>
          <w:rFonts w:eastAsia="Times New Roman" w:ascii="Times New Roman" w:hAnsi="Times New Roman"/>
          <w:color w:val="000000"/>
          <w:lang w:eastAsia="ru-RU"/>
        </w:rPr>
        <w:t>2.6.  Поставщик не позднее 5 числа месяца, следующего за отчетным кварталом, направляет в адрес Покупателя, оформленный со своей стороны акт сверки. Покупатель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pPr>
        <w:pStyle w:val="Normal"/>
        <w:widowControl w:val="false"/>
        <w:shd w:val="clear" w:color="auto" w:fill="FFFFFF"/>
        <w:spacing w:lineRule="auto" w:line="240" w:before="0" w:after="0"/>
        <w:ind w:firstLine="708"/>
        <w:jc w:val="both"/>
        <w:rPr>
          <w:rFonts w:ascii="Times New Roman" w:hAnsi="Times New Roman" w:eastAsia="Times New Roman"/>
          <w:color w:val="000000"/>
          <w:lang w:eastAsia="ru-RU"/>
        </w:rPr>
      </w:pPr>
      <w:r>
        <w:rPr>
          <w:rFonts w:eastAsia="Times New Roman" w:ascii="Times New Roman" w:hAnsi="Times New Roman"/>
          <w:color w:val="000000"/>
          <w:lang w:eastAsia="ru-RU"/>
        </w:rPr>
        <w:t>2.7. 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pPr>
        <w:pStyle w:val="ListParagraph"/>
        <w:widowControl w:val="false"/>
        <w:spacing w:lineRule="auto" w:line="240" w:before="0" w:after="0"/>
        <w:ind w:left="360" w:firstLine="348"/>
        <w:contextualSpacing/>
        <w:rPr>
          <w:rFonts w:ascii="Times New Roman" w:hAnsi="Times New Roman" w:eastAsia="Times New Roman"/>
          <w:color w:val="000000"/>
          <w:lang w:eastAsia="ru-RU"/>
        </w:rPr>
      </w:pPr>
      <w:r>
        <w:rPr>
          <w:rFonts w:eastAsia="Times New Roman" w:ascii="Times New Roman" w:hAnsi="Times New Roman"/>
          <w:color w:val="000000"/>
          <w:lang w:eastAsia="ru-RU"/>
        </w:rPr>
        <w:t>2.8.  Поставщик по запросу Покупателя обязуется предоставлять рекламную продукцию (каталоги, буклеты, рекламные стенды и т.д.).</w:t>
      </w:r>
    </w:p>
    <w:p>
      <w:pPr>
        <w:pStyle w:val="ListParagraph"/>
        <w:widowControl w:val="false"/>
        <w:spacing w:lineRule="auto" w:line="240" w:before="0" w:after="0"/>
        <w:ind w:left="360" w:firstLine="348"/>
        <w:contextualSpacing/>
        <w:rPr>
          <w:rFonts w:ascii="Times New Roman" w:hAnsi="Times New Roman" w:eastAsia="Times New Roman"/>
          <w:color w:val="000000"/>
          <w:lang w:eastAsia="ru-RU"/>
        </w:rPr>
      </w:pPr>
      <w:r>
        <w:rPr>
          <w:rFonts w:eastAsia="Times New Roman" w:ascii="Times New Roman" w:hAnsi="Times New Roman"/>
          <w:color w:val="000000"/>
          <w:lang w:eastAsia="ru-RU"/>
        </w:rPr>
        <w:t>2.9.   Стороны договорились, что любые авансы, предварительные оплаты, отсрочки и рассрочки платежей в рамках настоящего Договора не являются коммерческим кредитом по смыслу статьи 823 ГК РФ.</w:t>
      </w:r>
    </w:p>
    <w:p>
      <w:pPr>
        <w:pStyle w:val="ListParagraph"/>
        <w:widowControl w:val="false"/>
        <w:spacing w:lineRule="auto" w:line="240" w:before="0" w:after="0"/>
        <w:ind w:left="360" w:firstLine="348"/>
        <w:contextualSpacing/>
        <w:rPr>
          <w:rFonts w:ascii="Times New Roman" w:hAnsi="Times New Roman" w:eastAsia="Times New Roman"/>
          <w:color w:val="000000"/>
          <w:lang w:eastAsia="ru-RU"/>
        </w:rPr>
      </w:pPr>
      <w:r>
        <w:rPr>
          <w:rFonts w:eastAsia="Times New Roman" w:ascii="Times New Roman" w:hAnsi="Times New Roman"/>
          <w:color w:val="000000"/>
          <w:lang w:eastAsia="ru-RU"/>
        </w:rPr>
        <w:t>2.10. Поставщик обязуется подписать акт сверки расчетов в течение 14 календарных дней с момента его получения от Покупателя. В случае, если в течении 14 календарных дней с момента получения акта сверки расчетов Поставщик не подпишет его и не предоставит Покупателю мотивированные возражения по нему, акт считается согласованным Поставщиком.</w:t>
      </w:r>
    </w:p>
    <w:p>
      <w:pPr>
        <w:pStyle w:val="ListParagraph"/>
        <w:widowControl w:val="false"/>
        <w:spacing w:lineRule="auto" w:line="240" w:before="0" w:after="0"/>
        <w:ind w:left="360" w:firstLine="348"/>
        <w:contextualSpacing/>
        <w:rPr>
          <w:rFonts w:ascii="Times New Roman" w:hAnsi="Times New Roman" w:eastAsia="Times New Roman"/>
          <w:color w:val="000000"/>
          <w:lang w:eastAsia="ru-RU"/>
        </w:rPr>
      </w:pPr>
      <w:r>
        <w:rPr>
          <w:rFonts w:eastAsia="Times New Roman" w:ascii="Times New Roman" w:hAnsi="Times New Roman"/>
          <w:color w:val="000000"/>
          <w:lang w:eastAsia="ru-RU"/>
        </w:rPr>
      </w:r>
    </w:p>
    <w:p>
      <w:pPr>
        <w:pStyle w:val="ListParagraph"/>
        <w:widowControl w:val="false"/>
        <w:numPr>
          <w:ilvl w:val="0"/>
          <w:numId w:val="3"/>
        </w:numPr>
        <w:spacing w:lineRule="auto" w:line="240" w:before="0" w:after="0"/>
        <w:contextualSpacing/>
        <w:jc w:val="center"/>
        <w:rPr>
          <w:rFonts w:ascii="Times New Roman" w:hAnsi="Times New Roman" w:eastAsia="Times New Roman"/>
          <w:b/>
          <w:b/>
          <w:color w:val="000000"/>
          <w:lang w:eastAsia="ru-RU"/>
        </w:rPr>
      </w:pPr>
      <w:r>
        <w:rPr>
          <w:rFonts w:eastAsia="Times New Roman" w:ascii="Times New Roman" w:hAnsi="Times New Roman"/>
          <w:b/>
          <w:color w:val="000000"/>
          <w:lang w:eastAsia="ru-RU"/>
        </w:rPr>
        <w:t>Качество и комплектность</w:t>
      </w:r>
    </w:p>
    <w:p>
      <w:pPr>
        <w:pStyle w:val="ListParagraph"/>
        <w:widowControl w:val="false"/>
        <w:spacing w:lineRule="auto" w:line="240" w:before="0" w:after="0"/>
        <w:ind w:left="709" w:hanging="0"/>
        <w:contextualSpacing/>
        <w:rPr>
          <w:rFonts w:ascii="Times New Roman" w:hAnsi="Times New Roman" w:eastAsia="Times New Roman"/>
          <w:b/>
          <w:b/>
          <w:color w:val="000000"/>
          <w:lang w:eastAsia="ru-RU"/>
        </w:rPr>
      </w:pPr>
      <w:r>
        <w:rPr>
          <w:rFonts w:eastAsia="Times New Roman" w:ascii="Times New Roman" w:hAnsi="Times New Roman"/>
          <w:b/>
          <w:color w:val="000000"/>
          <w:lang w:eastAsia="ru-RU"/>
        </w:rPr>
      </w:r>
    </w:p>
    <w:p>
      <w:pPr>
        <w:pStyle w:val="Normal"/>
        <w:widowControl w:val="false"/>
        <w:numPr>
          <w:ilvl w:val="1"/>
          <w:numId w:val="3"/>
        </w:numPr>
        <w:shd w:val="clear" w:color="auto" w:fill="FFFFFF"/>
        <w:tabs>
          <w:tab w:val="clear" w:pos="708"/>
          <w:tab w:val="left" w:pos="0" w:leader="none"/>
        </w:tabs>
        <w:spacing w:lineRule="auto" w:line="240" w:before="0" w:after="0"/>
        <w:ind w:left="0"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 xml:space="preserve"> </w:t>
      </w:r>
      <w:r>
        <w:rPr>
          <w:rFonts w:eastAsia="Times New Roman" w:ascii="Times New Roman" w:hAnsi="Times New Roman"/>
          <w:color w:val="000000"/>
          <w:lang w:eastAsia="ru-RU"/>
        </w:rPr>
        <w:t>Качество и комплектность поставляемого Товара должны соответствовать требованиям Покупателя, государственным стандартам (техническим регламентам), техническим условиям или другой нормативно - технической документации на русском языке, применительно к каждой позиции Товара.</w:t>
      </w:r>
    </w:p>
    <w:p>
      <w:pPr>
        <w:pStyle w:val="Normal"/>
        <w:widowControl w:val="false"/>
        <w:numPr>
          <w:ilvl w:val="1"/>
          <w:numId w:val="3"/>
        </w:numPr>
        <w:shd w:val="clear" w:color="auto" w:fill="FFFFFF"/>
        <w:tabs>
          <w:tab w:val="clear" w:pos="708"/>
          <w:tab w:val="left" w:pos="0" w:leader="none"/>
          <w:tab w:val="left" w:pos="284" w:leader="none"/>
        </w:tabs>
        <w:spacing w:lineRule="auto" w:line="240" w:before="0" w:after="0"/>
        <w:ind w:left="0"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Поставщик обязан с передачей каждой партии Товара передать Покупателю (грузополучателю) относящиеся к нему документы, оформленные надлежащим образом:</w:t>
      </w:r>
    </w:p>
    <w:p>
      <w:pPr>
        <w:pStyle w:val="Normal"/>
        <w:widowControl w:val="false"/>
        <w:numPr>
          <w:ilvl w:val="0"/>
          <w:numId w:val="1"/>
        </w:numPr>
        <w:shd w:val="clear" w:color="auto" w:fill="FFFFFF"/>
        <w:tabs>
          <w:tab w:val="clear" w:pos="708"/>
          <w:tab w:val="left" w:pos="0" w:leader="none"/>
        </w:tabs>
        <w:spacing w:lineRule="auto" w:line="240" w:before="0" w:after="0"/>
        <w:ind w:left="0"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Технический паспорт (формуляр, руководство по эксплуатации);</w:t>
      </w:r>
    </w:p>
    <w:p>
      <w:pPr>
        <w:pStyle w:val="Normal"/>
        <w:widowControl w:val="false"/>
        <w:numPr>
          <w:ilvl w:val="0"/>
          <w:numId w:val="1"/>
        </w:numPr>
        <w:shd w:val="clear" w:color="auto" w:fill="FFFFFF"/>
        <w:tabs>
          <w:tab w:val="clear" w:pos="708"/>
          <w:tab w:val="left" w:pos="0" w:leader="none"/>
        </w:tabs>
        <w:spacing w:lineRule="auto" w:line="240" w:before="0" w:after="0"/>
        <w:ind w:left="0"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Товарную накладную формы ТОРГ-12;</w:t>
      </w:r>
    </w:p>
    <w:p>
      <w:pPr>
        <w:pStyle w:val="Normal"/>
        <w:widowControl w:val="false"/>
        <w:numPr>
          <w:ilvl w:val="0"/>
          <w:numId w:val="1"/>
        </w:numPr>
        <w:shd w:val="clear" w:color="auto" w:fill="FFFFFF"/>
        <w:tabs>
          <w:tab w:val="clear" w:pos="708"/>
          <w:tab w:val="left" w:pos="0" w:leader="none"/>
        </w:tabs>
        <w:spacing w:lineRule="auto" w:line="240" w:before="0" w:after="0"/>
        <w:ind w:left="0"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w:t>
      </w:r>
    </w:p>
    <w:p>
      <w:pPr>
        <w:pStyle w:val="Normal"/>
        <w:widowControl w:val="false"/>
        <w:numPr>
          <w:ilvl w:val="1"/>
          <w:numId w:val="3"/>
        </w:numPr>
        <w:shd w:val="clear" w:color="auto" w:fill="FFFFFF"/>
        <w:tabs>
          <w:tab w:val="clear" w:pos="708"/>
          <w:tab w:val="left" w:pos="0" w:leader="none"/>
        </w:tabs>
        <w:spacing w:lineRule="auto" w:line="240" w:before="0" w:after="0"/>
        <w:ind w:left="0"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Товаросопроводительные документы должны быть оформлены на имя Покупателя. В случае отсутствия необходимых документов Покупатель (грузополучатель) уведомляет об этом Поставщика. Поставщик обязан в течение 2 (Двух) календарных дней с момента получения данного уведомления представить недостающие документы Покупателю (грузополучателю), что не освобождает Поставщика от ответственности, предусмотренной условиями настоящего Договора за нарушение срока поставки.</w:t>
      </w:r>
    </w:p>
    <w:p>
      <w:pPr>
        <w:pStyle w:val="Normal"/>
        <w:widowControl w:val="false"/>
        <w:numPr>
          <w:ilvl w:val="1"/>
          <w:numId w:val="3"/>
        </w:numPr>
        <w:shd w:val="clear" w:color="auto" w:fill="FFFFFF"/>
        <w:tabs>
          <w:tab w:val="clear" w:pos="708"/>
          <w:tab w:val="left" w:pos="0" w:leader="none"/>
        </w:tabs>
        <w:spacing w:lineRule="auto" w:line="240" w:before="0" w:after="0"/>
        <w:ind w:left="0"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 а Поставщик обязан не позднее 5 (пяти) календарных дней с даты уведомления его Покупателем об отказе от Товара возместить понесенные убытки, в том числе уплатить проценты в соответствии со ст. 395 Гражданского кодекса Российской Федерации.</w:t>
      </w:r>
    </w:p>
    <w:p>
      <w:pPr>
        <w:pStyle w:val="Normal"/>
        <w:widowControl w:val="false"/>
        <w:numPr>
          <w:ilvl w:val="1"/>
          <w:numId w:val="3"/>
        </w:numPr>
        <w:shd w:val="clear" w:color="auto" w:fill="FFFFFF"/>
        <w:tabs>
          <w:tab w:val="clear" w:pos="708"/>
          <w:tab w:val="left" w:pos="0" w:leader="none"/>
        </w:tabs>
        <w:spacing w:lineRule="auto" w:line="240" w:before="0" w:after="0"/>
        <w:ind w:left="0"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 xml:space="preserve"> </w:t>
      </w:r>
      <w:r>
        <w:rPr>
          <w:rFonts w:eastAsia="Times New Roman" w:ascii="Times New Roman" w:hAnsi="Times New Roman"/>
          <w:color w:val="000000"/>
          <w:lang w:eastAsia="ru-RU"/>
        </w:rPr>
        <w:t>На Товар устанавливается гарантийный срок, установленный производителями и исчисляемый с даты подписания Сторонами Товарной накладной формы ТОРГ-12. В случае отсутствия сведений о гарантийном сроке от производителя Товара, то гарантийный срок должен составлять не менее 12 (двенадцати) месяцев с момента подписания Сторонами Товарной накладной формы ТОРГ-12.</w:t>
      </w:r>
    </w:p>
    <w:p>
      <w:pPr>
        <w:pStyle w:val="Normal"/>
        <w:widowControl w:val="false"/>
        <w:numPr>
          <w:ilvl w:val="1"/>
          <w:numId w:val="3"/>
        </w:numPr>
        <w:shd w:val="clear" w:color="auto" w:fill="FFFFFF"/>
        <w:tabs>
          <w:tab w:val="clear" w:pos="708"/>
          <w:tab w:val="left" w:pos="0" w:leader="none"/>
        </w:tabs>
        <w:spacing w:lineRule="auto" w:line="240" w:before="0" w:after="0"/>
        <w:ind w:left="0"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 xml:space="preserve">В случае, если при внутритарной приемке Товара, во время производства работ по монтажу Товара и/или в течение гарантийного срока Покупатель (грузополучатель) обнаружит в Товаре производственные недостатки, иные дефекты и недостатки, возникшие не по вине Покупателя (грузополучателя), Покупатель обязан в течение 30 (тридцати) календарных дней направить Поставщику уведомление, в котором указывается, что Поставщик по выбору Покупателя: </w:t>
      </w:r>
    </w:p>
    <w:p>
      <w:pPr>
        <w:pStyle w:val="Normal"/>
        <w:widowControl w:val="false"/>
        <w:numPr>
          <w:ilvl w:val="0"/>
          <w:numId w:val="4"/>
        </w:numPr>
        <w:shd w:val="clear" w:color="auto" w:fill="FFFFFF"/>
        <w:tabs>
          <w:tab w:val="clear" w:pos="708"/>
          <w:tab w:val="left" w:pos="0" w:leader="none"/>
        </w:tabs>
        <w:spacing w:lineRule="auto" w:line="240" w:before="0" w:after="0"/>
        <w:ind w:left="0"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производит за свой счет замену Товара на новый в сроки, согласованные Сторонами, но не более 2 (Двух) календарных дней с момента получения уведомления;</w:t>
      </w:r>
    </w:p>
    <w:p>
      <w:pPr>
        <w:pStyle w:val="Normal"/>
        <w:widowControl w:val="false"/>
        <w:numPr>
          <w:ilvl w:val="0"/>
          <w:numId w:val="4"/>
        </w:numPr>
        <w:shd w:val="clear" w:color="auto" w:fill="FFFFFF"/>
        <w:spacing w:lineRule="auto" w:line="240" w:before="0" w:after="0"/>
        <w:ind w:left="0"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возвращает Покупателю стоимость Товара;</w:t>
      </w:r>
    </w:p>
    <w:p>
      <w:pPr>
        <w:pStyle w:val="Normal"/>
        <w:widowControl w:val="false"/>
        <w:numPr>
          <w:ilvl w:val="0"/>
          <w:numId w:val="4"/>
        </w:numPr>
        <w:shd w:val="clear" w:color="auto" w:fill="FFFFFF"/>
        <w:spacing w:lineRule="auto" w:line="240" w:before="0" w:after="0"/>
        <w:ind w:left="0"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возмещает Покупателю расходы, связанные с устранением недостатков Товара.</w:t>
      </w:r>
    </w:p>
    <w:p>
      <w:pPr>
        <w:pStyle w:val="Normal"/>
        <w:widowControl w:val="false"/>
        <w:shd w:val="clear" w:color="auto" w:fill="FFFFFF"/>
        <w:spacing w:lineRule="auto" w:line="240" w:before="0" w:after="0"/>
        <w:ind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 xml:space="preserve">В случае замены, гарантийный срок данного Товара начинается снова со дня его замены. </w:t>
      </w:r>
    </w:p>
    <w:p>
      <w:pPr>
        <w:pStyle w:val="Normal"/>
        <w:widowControl w:val="false"/>
        <w:shd w:val="clear" w:color="auto" w:fill="FFFFFF"/>
        <w:spacing w:lineRule="auto" w:line="240" w:before="0" w:after="0"/>
        <w:ind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 xml:space="preserve">В случае возврата Покупателю стоимости Товара, перечисление денежных средств осуществляется в форме безналичного расчета на расчетный счет Покупателя, указанный в Договоре, в течение 30 (тридцати) календарных дней с момента подписания Поставщиком Товарной накладной на возврат формы ТОРГ-12. </w:t>
      </w:r>
    </w:p>
    <w:p>
      <w:pPr>
        <w:pStyle w:val="Normal"/>
        <w:numPr>
          <w:ilvl w:val="1"/>
          <w:numId w:val="3"/>
        </w:numPr>
        <w:shd w:val="clear" w:color="auto" w:fill="FFFFFF"/>
        <w:tabs>
          <w:tab w:val="clear" w:pos="708"/>
          <w:tab w:val="left" w:pos="0" w:leader="none"/>
          <w:tab w:val="left" w:pos="720" w:leader="none"/>
        </w:tabs>
        <w:spacing w:lineRule="auto" w:line="240" w:before="0" w:after="0"/>
        <w:ind w:left="0"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В случае уклонения Поставщика от устранения выявленных дефектов, Покупатель вправе принять меры по их устранению. В последующем Покупатель без ущерба другим своим правам вправе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pPr>
        <w:pStyle w:val="ListParagraph"/>
        <w:numPr>
          <w:ilvl w:val="1"/>
          <w:numId w:val="3"/>
        </w:numPr>
        <w:tabs>
          <w:tab w:val="clear" w:pos="708"/>
          <w:tab w:val="left" w:pos="0" w:leader="none"/>
        </w:tabs>
        <w:spacing w:lineRule="auto" w:line="240"/>
        <w:ind w:left="0" w:firstLine="720"/>
        <w:jc w:val="both"/>
        <w:rPr>
          <w:rFonts w:ascii="Times New Roman" w:hAnsi="Times New Roman" w:eastAsia="Times New Roman"/>
          <w:color w:val="000000"/>
          <w:lang w:eastAsia="ru-RU"/>
        </w:rPr>
      </w:pPr>
      <w:r>
        <w:rPr>
          <w:rFonts w:eastAsia="Times New Roman" w:ascii="Times New Roman" w:hAnsi="Times New Roman"/>
          <w:color w:val="000000"/>
          <w:lang w:eastAsia="ru-RU"/>
        </w:rPr>
        <w:t>В течение гарантийного срока Поставщик гарантирует исправную и полнофункциональную работу Товара в соответствии с техническим требованиями к нему, установленными Договором, и возможность его использования по назначению. В течение гарантийного срока Поставщик обеспечит Покупателя консультациями по использованию и поддержке Товара. Стоимость данной услуги Поставщика включена в стоимость Товара.</w:t>
      </w:r>
    </w:p>
    <w:p>
      <w:pPr>
        <w:pStyle w:val="Normal"/>
        <w:widowControl w:val="false"/>
        <w:numPr>
          <w:ilvl w:val="0"/>
          <w:numId w:val="3"/>
        </w:numPr>
        <w:spacing w:lineRule="auto" w:line="240" w:before="0" w:after="0"/>
        <w:ind w:left="0" w:firstLine="709"/>
        <w:jc w:val="center"/>
        <w:rPr>
          <w:rFonts w:ascii="Times New Roman" w:hAnsi="Times New Roman" w:eastAsia="Times New Roman"/>
          <w:b/>
          <w:b/>
          <w:color w:val="000000"/>
          <w:lang w:eastAsia="ru-RU"/>
        </w:rPr>
      </w:pPr>
      <w:r>
        <w:rPr>
          <w:rFonts w:eastAsia="Times New Roman" w:ascii="Times New Roman" w:hAnsi="Times New Roman"/>
          <w:b/>
          <w:color w:val="000000"/>
          <w:lang w:eastAsia="ru-RU"/>
        </w:rPr>
        <w:t>Количество и ассортимент</w:t>
      </w:r>
    </w:p>
    <w:p>
      <w:pPr>
        <w:pStyle w:val="Normal"/>
        <w:widowControl w:val="false"/>
        <w:spacing w:lineRule="auto" w:line="240" w:before="0" w:after="0"/>
        <w:ind w:left="709" w:hanging="0"/>
        <w:rPr>
          <w:rFonts w:ascii="Times New Roman" w:hAnsi="Times New Roman" w:eastAsia="Times New Roman"/>
          <w:b/>
          <w:b/>
          <w:color w:val="000000"/>
          <w:lang w:eastAsia="ru-RU"/>
        </w:rPr>
      </w:pPr>
      <w:r>
        <w:rPr>
          <w:rFonts w:eastAsia="Times New Roman" w:ascii="Times New Roman" w:hAnsi="Times New Roman"/>
          <w:b/>
          <w:color w:val="000000"/>
          <w:lang w:eastAsia="ru-RU"/>
        </w:rPr>
      </w:r>
    </w:p>
    <w:p>
      <w:pPr>
        <w:pStyle w:val="Normal"/>
        <w:widowControl w:val="false"/>
        <w:numPr>
          <w:ilvl w:val="1"/>
          <w:numId w:val="3"/>
        </w:numPr>
        <w:shd w:val="clear" w:color="auto" w:fill="FFFFFF"/>
        <w:tabs>
          <w:tab w:val="clear" w:pos="708"/>
          <w:tab w:val="left" w:pos="0" w:leader="none"/>
        </w:tabs>
        <w:spacing w:lineRule="auto" w:line="240" w:before="0" w:after="0"/>
        <w:ind w:left="0"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 xml:space="preserve">Единица измерения и наименование поставляемого Товара определяются в Приложении № 1 (Спецификация) к настоящему Договору. </w:t>
      </w:r>
    </w:p>
    <w:p>
      <w:pPr>
        <w:pStyle w:val="Normal"/>
        <w:widowControl w:val="false"/>
        <w:numPr>
          <w:ilvl w:val="1"/>
          <w:numId w:val="3"/>
        </w:numPr>
        <w:shd w:val="clear" w:color="auto" w:fill="FFFFFF"/>
        <w:tabs>
          <w:tab w:val="clear" w:pos="708"/>
          <w:tab w:val="left" w:pos="0" w:leader="none"/>
        </w:tabs>
        <w:spacing w:lineRule="auto" w:line="240" w:before="0" w:after="0"/>
        <w:ind w:left="0"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 xml:space="preserve">Количество и наименование поставляемого Товара по отдельным позициям в соответствии со Спецификацией определяется Заявками Покупателя в пределах суммы, предусмотренной п. 2.1. настоящего договора и могут быть изменены, в зависимости от потребностей Покупателя.  Покупатель оставляет за собой право корректировать количество поставляемого Товара в сторону уменьшения или увеличения по каждой позиции Товара. Покупатель не несет обязательств по покупке всего ассортимента поставляемого Товара, указанного в Приложении №1 к настоящему Договору и у Покупателя, не возникает обязательств по покупке и оплате Товара, Заявка на который не была подана. </w:t>
      </w:r>
    </w:p>
    <w:p>
      <w:pPr>
        <w:pStyle w:val="Normal"/>
        <w:widowControl w:val="false"/>
        <w:numPr>
          <w:ilvl w:val="1"/>
          <w:numId w:val="3"/>
        </w:numPr>
        <w:shd w:val="clear" w:color="auto" w:fill="FFFFFF"/>
        <w:tabs>
          <w:tab w:val="clear" w:pos="708"/>
          <w:tab w:val="left" w:pos="0" w:leader="none"/>
        </w:tabs>
        <w:spacing w:lineRule="auto" w:line="240" w:before="0" w:after="0"/>
        <w:ind w:left="0"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 xml:space="preserve">При изменении наименования Товара Поставщик формирует дополнительный прайс-лист, на основании Заявки Покупателя, подписываемый обеими Сторонами, который является неотъемлемой частью Договора. Подписание дополнительного соглашения при этом не требуется. </w:t>
      </w:r>
    </w:p>
    <w:p>
      <w:pPr>
        <w:pStyle w:val="Normal"/>
        <w:widowControl w:val="false"/>
        <w:shd w:val="clear" w:color="auto" w:fill="FFFFFF"/>
        <w:spacing w:lineRule="auto" w:line="240" w:before="0" w:after="0"/>
        <w:jc w:val="both"/>
        <w:rPr>
          <w:rFonts w:ascii="Times New Roman" w:hAnsi="Times New Roman" w:eastAsia="Times New Roman"/>
          <w:color w:val="000000"/>
          <w:lang w:eastAsia="ru-RU"/>
        </w:rPr>
      </w:pPr>
      <w:r>
        <w:rPr>
          <w:rFonts w:eastAsia="Times New Roman" w:ascii="Times New Roman" w:hAnsi="Times New Roman"/>
          <w:color w:val="000000"/>
          <w:lang w:eastAsia="ru-RU"/>
        </w:rPr>
      </w:r>
    </w:p>
    <w:p>
      <w:pPr>
        <w:pStyle w:val="Normal"/>
        <w:widowControl w:val="false"/>
        <w:numPr>
          <w:ilvl w:val="0"/>
          <w:numId w:val="3"/>
        </w:numPr>
        <w:spacing w:lineRule="auto" w:line="240" w:before="0" w:after="0"/>
        <w:ind w:left="0" w:firstLine="709"/>
        <w:jc w:val="center"/>
        <w:rPr>
          <w:rFonts w:ascii="Times New Roman" w:hAnsi="Times New Roman" w:eastAsia="Times New Roman"/>
          <w:b/>
          <w:b/>
          <w:color w:val="000000"/>
          <w:lang w:eastAsia="ru-RU"/>
        </w:rPr>
      </w:pPr>
      <w:r>
        <w:rPr>
          <w:rFonts w:eastAsia="Times New Roman" w:ascii="Times New Roman" w:hAnsi="Times New Roman"/>
          <w:b/>
          <w:color w:val="000000"/>
          <w:lang w:eastAsia="ru-RU"/>
        </w:rPr>
        <w:t>Тара, упаковка, маркировка</w:t>
      </w:r>
    </w:p>
    <w:p>
      <w:pPr>
        <w:pStyle w:val="Normal"/>
        <w:widowControl w:val="false"/>
        <w:spacing w:lineRule="auto" w:line="240" w:before="0" w:after="0"/>
        <w:ind w:left="709" w:hanging="0"/>
        <w:rPr>
          <w:rFonts w:ascii="Times New Roman" w:hAnsi="Times New Roman" w:eastAsia="Times New Roman"/>
          <w:b/>
          <w:b/>
          <w:color w:val="000000"/>
          <w:lang w:eastAsia="ru-RU"/>
        </w:rPr>
      </w:pPr>
      <w:r>
        <w:rPr>
          <w:rFonts w:eastAsia="Times New Roman" w:ascii="Times New Roman" w:hAnsi="Times New Roman"/>
          <w:b/>
          <w:color w:val="000000"/>
          <w:lang w:eastAsia="ru-RU"/>
        </w:rPr>
      </w:r>
    </w:p>
    <w:p>
      <w:pPr>
        <w:pStyle w:val="Normal"/>
        <w:widowControl w:val="false"/>
        <w:numPr>
          <w:ilvl w:val="1"/>
          <w:numId w:val="3"/>
        </w:numPr>
        <w:shd w:val="clear" w:color="auto" w:fill="FFFFFF"/>
        <w:tabs>
          <w:tab w:val="clear" w:pos="708"/>
          <w:tab w:val="left" w:pos="0" w:leader="none"/>
        </w:tabs>
        <w:spacing w:lineRule="auto" w:line="240" w:before="0" w:after="0"/>
        <w:ind w:left="0"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pPr>
        <w:pStyle w:val="Normal"/>
        <w:widowControl w:val="false"/>
        <w:numPr>
          <w:ilvl w:val="1"/>
          <w:numId w:val="3"/>
        </w:numPr>
        <w:shd w:val="clear" w:color="auto" w:fill="FFFFFF"/>
        <w:tabs>
          <w:tab w:val="clear" w:pos="708"/>
          <w:tab w:val="left" w:pos="0" w:leader="none"/>
        </w:tabs>
        <w:spacing w:lineRule="auto" w:line="240" w:before="0" w:after="0"/>
        <w:ind w:left="0"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pPr>
        <w:pStyle w:val="Normal"/>
        <w:widowControl w:val="false"/>
        <w:numPr>
          <w:ilvl w:val="1"/>
          <w:numId w:val="3"/>
        </w:numPr>
        <w:shd w:val="clear" w:color="auto" w:fill="FFFFFF"/>
        <w:tabs>
          <w:tab w:val="clear" w:pos="708"/>
          <w:tab w:val="left" w:pos="0" w:leader="none"/>
        </w:tabs>
        <w:spacing w:lineRule="auto" w:line="240" w:before="0" w:after="0"/>
        <w:ind w:left="0"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Согласование способа затаривания, упаковки и средств пакетирования если отгружаемый Товар требует затаривания, упаковки, применения средств пакетирования, производится в  Спецификации на каждый вид Товара в соответствии с требованиями ГОСТ (технических регламентов), ОСТ или другой нормативно - технической документации.</w:t>
      </w:r>
    </w:p>
    <w:p>
      <w:pPr>
        <w:pStyle w:val="Normal"/>
        <w:widowControl w:val="false"/>
        <w:numPr>
          <w:ilvl w:val="1"/>
          <w:numId w:val="3"/>
        </w:numPr>
        <w:shd w:val="clear" w:color="auto" w:fill="FFFFFF"/>
        <w:tabs>
          <w:tab w:val="clear" w:pos="708"/>
          <w:tab w:val="left" w:pos="0" w:leader="none"/>
        </w:tabs>
        <w:spacing w:lineRule="auto" w:line="240" w:before="0" w:after="0"/>
        <w:ind w:left="0"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 xml:space="preserve">Товар, упаковка, тара должны быть надлежащим образом промаркированы. </w:t>
      </w:r>
    </w:p>
    <w:p>
      <w:pPr>
        <w:pStyle w:val="Normal"/>
        <w:widowControl w:val="false"/>
        <w:numPr>
          <w:ilvl w:val="1"/>
          <w:numId w:val="3"/>
        </w:numPr>
        <w:shd w:val="clear" w:color="auto" w:fill="FFFFFF"/>
        <w:tabs>
          <w:tab w:val="clear" w:pos="708"/>
          <w:tab w:val="left" w:pos="0" w:leader="none"/>
        </w:tabs>
        <w:spacing w:lineRule="auto" w:line="240" w:before="0" w:after="0"/>
        <w:ind w:left="0"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Стоимость тары, упаковки включена в стоимость Товара. Тара, упаковка возврату не подлежит.</w:t>
      </w:r>
    </w:p>
    <w:p>
      <w:pPr>
        <w:pStyle w:val="Normal"/>
        <w:widowControl w:val="false"/>
        <w:shd w:val="clear" w:color="auto" w:fill="FFFFFF"/>
        <w:spacing w:lineRule="auto" w:line="240" w:before="0" w:after="0"/>
        <w:jc w:val="both"/>
        <w:rPr>
          <w:rFonts w:ascii="Times New Roman" w:hAnsi="Times New Roman" w:eastAsia="Times New Roman"/>
          <w:color w:val="000000"/>
          <w:lang w:eastAsia="ru-RU"/>
        </w:rPr>
      </w:pPr>
      <w:r>
        <w:rPr>
          <w:rFonts w:eastAsia="Times New Roman" w:ascii="Times New Roman" w:hAnsi="Times New Roman"/>
          <w:color w:val="000000"/>
          <w:lang w:eastAsia="ru-RU"/>
        </w:rPr>
      </w:r>
    </w:p>
    <w:p>
      <w:pPr>
        <w:pStyle w:val="Normal"/>
        <w:widowControl w:val="false"/>
        <w:numPr>
          <w:ilvl w:val="0"/>
          <w:numId w:val="3"/>
        </w:numPr>
        <w:shd w:val="clear" w:color="auto" w:fill="FFFFFF"/>
        <w:tabs>
          <w:tab w:val="clear" w:pos="708"/>
          <w:tab w:val="left" w:pos="1190" w:leader="none"/>
        </w:tabs>
        <w:spacing w:lineRule="auto" w:line="240" w:before="0" w:after="0"/>
        <w:ind w:left="0" w:firstLine="709"/>
        <w:jc w:val="center"/>
        <w:rPr>
          <w:rFonts w:ascii="Times New Roman" w:hAnsi="Times New Roman" w:eastAsia="Times New Roman"/>
          <w:color w:val="000000"/>
          <w:lang w:eastAsia="ru-RU"/>
        </w:rPr>
      </w:pPr>
      <w:r>
        <w:rPr>
          <w:rFonts w:eastAsia="Times New Roman" w:ascii="Times New Roman" w:hAnsi="Times New Roman"/>
          <w:b/>
          <w:color w:val="000000"/>
          <w:lang w:eastAsia="ru-RU"/>
        </w:rPr>
        <w:t>Сроки, порядок и условия поставки</w:t>
      </w:r>
    </w:p>
    <w:p>
      <w:pPr>
        <w:pStyle w:val="Normal"/>
        <w:widowControl w:val="false"/>
        <w:shd w:val="clear" w:color="auto" w:fill="FFFFFF"/>
        <w:tabs>
          <w:tab w:val="clear" w:pos="708"/>
          <w:tab w:val="left" w:pos="1190" w:leader="none"/>
        </w:tabs>
        <w:spacing w:lineRule="auto" w:line="240" w:before="0" w:after="0"/>
        <w:ind w:left="709" w:hanging="0"/>
        <w:rPr>
          <w:rFonts w:ascii="Times New Roman" w:hAnsi="Times New Roman" w:eastAsia="Times New Roman"/>
          <w:color w:val="000000"/>
          <w:lang w:eastAsia="ru-RU"/>
        </w:rPr>
      </w:pPr>
      <w:r>
        <w:rPr>
          <w:rFonts w:eastAsia="Times New Roman" w:ascii="Times New Roman" w:hAnsi="Times New Roman"/>
          <w:color w:val="000000"/>
          <w:lang w:eastAsia="ru-RU"/>
        </w:rPr>
      </w:r>
    </w:p>
    <w:p>
      <w:pPr>
        <w:pStyle w:val="Normal"/>
        <w:widowControl w:val="false"/>
        <w:spacing w:lineRule="auto" w:line="240" w:before="0" w:after="0"/>
        <w:ind w:firstLine="708"/>
        <w:jc w:val="both"/>
        <w:rPr/>
      </w:pPr>
      <w:r>
        <w:rPr>
          <w:rFonts w:eastAsia="Times New Roman" w:ascii="Times New Roman" w:hAnsi="Times New Roman"/>
          <w:color w:val="000000"/>
          <w:lang w:eastAsia="ru-RU"/>
        </w:rPr>
        <w:t xml:space="preserve">6.1. Поставка Товара осуществляется отдельными партиями в течение 10 ( десяти) календарных дней с момента отправки на электронную почту </w:t>
      </w:r>
      <w:hyperlink r:id="rId2">
        <w:r>
          <w:rPr>
            <w:rStyle w:val="Style18"/>
            <w:rFonts w:eastAsia="Times New Roman" w:ascii="Times New Roman" w:hAnsi="Times New Roman"/>
            <w:lang w:eastAsia="ru-RU"/>
          </w:rPr>
          <w:t>dopuslugi@sarenergo.ru</w:t>
        </w:r>
      </w:hyperlink>
      <w:r>
        <w:rPr>
          <w:rFonts w:eastAsia="Times New Roman" w:ascii="Times New Roman" w:hAnsi="Times New Roman"/>
          <w:color w:val="000000"/>
          <w:lang w:eastAsia="ru-RU"/>
        </w:rPr>
        <w:t xml:space="preserve"> Покупателем Заявки Поставщику посредством факсимильной/ электронной связи.</w:t>
      </w:r>
    </w:p>
    <w:p>
      <w:pPr>
        <w:pStyle w:val="Normal"/>
        <w:widowControl w:val="false"/>
        <w:spacing w:lineRule="auto" w:line="240" w:before="0" w:after="0"/>
        <w:ind w:firstLine="708"/>
        <w:jc w:val="both"/>
        <w:rPr>
          <w:rFonts w:ascii="Times New Roman" w:hAnsi="Times New Roman" w:eastAsia="Times New Roman"/>
          <w:color w:val="000000"/>
          <w:lang w:eastAsia="ru-RU"/>
        </w:rPr>
      </w:pPr>
      <w:r>
        <w:rPr>
          <w:rFonts w:eastAsia="Times New Roman" w:ascii="Times New Roman" w:hAnsi="Times New Roman"/>
          <w:color w:val="000000"/>
          <w:lang w:eastAsia="ru-RU"/>
        </w:rPr>
        <w:t xml:space="preserve">Срок поставки продукции, требующей специального заказа на производстве, не должен превышать 20 (двадцати) календарных дней с даты получения Поставщиком заявки Покупателя на поставку Товара. </w:t>
      </w:r>
    </w:p>
    <w:p>
      <w:pPr>
        <w:pStyle w:val="Normal"/>
        <w:widowControl w:val="false"/>
        <w:shd w:val="clear" w:color="auto" w:fill="FFFFFF"/>
        <w:spacing w:lineRule="auto" w:line="240" w:before="0" w:after="0"/>
        <w:ind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 xml:space="preserve">6.2. Окончание срока действия договора – 31 декабря 2020 г., а в части расчетов – до полного исполнения Сторонами обязательств по оплате. </w:t>
      </w:r>
    </w:p>
    <w:p>
      <w:pPr>
        <w:pStyle w:val="Normal"/>
        <w:widowControl w:val="false"/>
        <w:shd w:val="clear" w:color="auto" w:fill="FFFFFF"/>
        <w:spacing w:lineRule="auto" w:line="240" w:before="0" w:after="0"/>
        <w:ind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 xml:space="preserve">6.3. Товар поставляется Покупателю по цене, наименованию и ассортименту в соответствии с Спецификацией (Приложение №1), которая является неотъемлемой частью настоящего Договора. </w:t>
      </w:r>
    </w:p>
    <w:p>
      <w:pPr>
        <w:pStyle w:val="Normal"/>
        <w:widowControl w:val="false"/>
        <w:shd w:val="clear" w:color="auto" w:fill="FFFFFF"/>
        <w:spacing w:lineRule="auto" w:line="240" w:before="0" w:after="0"/>
        <w:ind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 xml:space="preserve">6.4. Отгрузка и доставка товара до склада Покупателя, расположенного по адресу: 410005, г. Саратов, ул. им. Рахова В.Г., д. 181 осуществляется силами и средствами Поставщика. Передача Товара Поставщиком и его приемка Покупателем (по количеству мест, качеству упаковки и наличию наружных повреждений) осуществляется по указанному в настоящем пункте адресу. Стоимость доставки Товара до склада Покупателя включена в стоимость Товара. </w:t>
      </w:r>
    </w:p>
    <w:p>
      <w:pPr>
        <w:pStyle w:val="Normal"/>
        <w:widowControl w:val="false"/>
        <w:shd w:val="clear" w:color="auto" w:fill="FFFFFF"/>
        <w:spacing w:lineRule="auto" w:line="240" w:before="0" w:after="0"/>
        <w:ind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6.5. Поставщик в дату поставки (до 12:00 по московскому времени) обязан уведомить о поставке Покупателя и передать сканированные копии документов, подтверждающих факт поставки, средствам факсимильной/электронной связи по номеру факса/адресу электронной почты, указанному в  Договоре. Оригиналы документов, подтверждающих факт поставки товара, должны быть направлены Покупателю не позднее 5 (пяти) календарных дней, считая со дня поставки, но в любом случае до 5-го числа месяца, следующего за месяцем поставки.</w:t>
      </w:r>
    </w:p>
    <w:p>
      <w:pPr>
        <w:pStyle w:val="Normal"/>
        <w:widowControl w:val="false"/>
        <w:shd w:val="clear" w:color="auto" w:fill="FFFFFF"/>
        <w:spacing w:lineRule="auto" w:line="240" w:before="0" w:after="0"/>
        <w:ind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6.6. Документы, подтверждающие факт поставки Товара, должны быть оформлены на имя Покупателя. В случае непредставления необходимых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5-го числа месяца, следующего за месяцем, в котором услуги были оказаны, представить недостающие копии документов Покупателю, что не освобождает Поставщика от ответственности, предусмотренной п.8.10. Договора.</w:t>
      </w:r>
    </w:p>
    <w:p>
      <w:pPr>
        <w:pStyle w:val="Normal"/>
        <w:widowControl w:val="false"/>
        <w:shd w:val="clear" w:color="auto" w:fill="FFFFFF"/>
        <w:spacing w:lineRule="auto" w:line="240" w:before="0" w:after="0"/>
        <w:ind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подтверждающих факт оказания услуг. В таком уведомлении Покупатель должен указать способ устранения ошибок и иных неточностей в указанных документов.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п.8.10. Договора.</w:t>
      </w:r>
    </w:p>
    <w:p>
      <w:pPr>
        <w:pStyle w:val="Normal"/>
        <w:widowControl w:val="false"/>
        <w:shd w:val="clear" w:color="auto" w:fill="FFFFFF"/>
        <w:spacing w:lineRule="auto" w:line="240" w:before="0" w:after="0"/>
        <w:ind w:firstLine="709"/>
        <w:jc w:val="both"/>
        <w:rPr/>
      </w:pPr>
      <w:r>
        <w:rPr>
          <w:rFonts w:eastAsia="Times New Roman" w:ascii="Times New Roman" w:hAnsi="Times New Roman"/>
          <w:color w:val="000000"/>
          <w:lang w:eastAsia="ru-RU"/>
        </w:rPr>
        <w:t xml:space="preserve">6.7. Покупатель обязуется принять и оплатить Товар на условиях настоящего Договора. Поставщик обязан направить Покупателю уведомление о предполагаемой дате поставки Товара (частей Товара) на склад Покупателя на электронную почту </w:t>
      </w:r>
      <w:hyperlink r:id="rId3">
        <w:r>
          <w:rPr>
            <w:rStyle w:val="Style18"/>
            <w:rFonts w:eastAsia="Times New Roman" w:ascii="Times New Roman" w:hAnsi="Times New Roman"/>
            <w:lang w:eastAsia="ru-RU"/>
          </w:rPr>
          <w:t>dopuslugi@sarenergo.ru</w:t>
        </w:r>
      </w:hyperlink>
      <w:r>
        <w:rPr>
          <w:rFonts w:eastAsia="Times New Roman" w:ascii="Times New Roman" w:hAnsi="Times New Roman"/>
          <w:color w:val="000000"/>
          <w:lang w:eastAsia="ru-RU"/>
        </w:rPr>
        <w:t xml:space="preserve"> не позднее, чем за 2 (два) рабочих дня до даты такой поставки.</w:t>
      </w:r>
    </w:p>
    <w:p>
      <w:pPr>
        <w:pStyle w:val="Normal"/>
        <w:widowControl w:val="false"/>
        <w:shd w:val="clear" w:color="auto" w:fill="FFFFFF"/>
        <w:spacing w:lineRule="auto" w:line="240" w:before="0" w:after="0"/>
        <w:ind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 xml:space="preserve">6.8. Поставщик, допустивший недопоставку Товара, обязан восполнить недопоставленное количество в течение 2 (двух) рабочих дней с момента ее обнаружения. </w:t>
      </w:r>
    </w:p>
    <w:p>
      <w:pPr>
        <w:pStyle w:val="Normal"/>
        <w:widowControl w:val="false"/>
        <w:shd w:val="clear" w:color="auto" w:fill="FFFFFF"/>
        <w:spacing w:lineRule="auto" w:line="240" w:before="0" w:after="0"/>
        <w:ind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6.9. Покупатель вправе, уведомив Поставщика, отказаться от принятия Товара, поставка которого просрочена.</w:t>
      </w:r>
    </w:p>
    <w:p>
      <w:pPr>
        <w:pStyle w:val="Normal"/>
        <w:widowControl w:val="false"/>
        <w:shd w:val="clear" w:color="auto" w:fill="FFFFFF"/>
        <w:spacing w:lineRule="auto" w:line="240" w:before="0" w:after="0"/>
        <w:ind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6.10. Право собственности и риск случайного повреждения, гибели Товара переходит от Поставщика к Покупателю с момента подписания Покупателем Товарной накладной формы ТОРГ-12. Поставщик считается исполнившим обязательство по поставке Товара Покупателю с момента, указанного в настоящем пункте. 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не принимать и не оплачивать поставленные Товары на время переоформления Поставщиком таких документов, что не освобождает Поставщика от ответственности за просрочку срока поставки Товара.</w:t>
      </w:r>
    </w:p>
    <w:p>
      <w:pPr>
        <w:pStyle w:val="Normal"/>
        <w:widowControl w:val="false"/>
        <w:shd w:val="clear" w:color="auto" w:fill="FFFFFF"/>
        <w:spacing w:lineRule="auto" w:line="240" w:before="0" w:after="0"/>
        <w:ind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6.11. При получении Поставщиком от Покупателя сумм частичной оплаты в счет предстоящего оказания услуг Поставщик обязан предоставить Покупателю оформленный в соответствии с законодательством РФ счет-фактуру не позднее 5 (пяти) календарных дней, считая со дня получения от Покупателя сумм частичной оплаты в счет оказания услуг, но не позднее 5-го числа месяца, следующего за месяцем, в котором Поставщик получил суммы частичной оплаты от Покупателя.</w:t>
      </w:r>
    </w:p>
    <w:p>
      <w:pPr>
        <w:pStyle w:val="Normal"/>
        <w:widowControl w:val="false"/>
        <w:shd w:val="clear" w:color="auto" w:fill="FFFFFF"/>
        <w:spacing w:lineRule="auto" w:line="240" w:before="0" w:after="0"/>
        <w:ind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r>
    </w:p>
    <w:p>
      <w:pPr>
        <w:pStyle w:val="Normal"/>
        <w:widowControl w:val="false"/>
        <w:shd w:val="clear" w:color="auto" w:fill="FFFFFF"/>
        <w:tabs>
          <w:tab w:val="clear" w:pos="708"/>
          <w:tab w:val="left" w:pos="1190" w:leader="none"/>
        </w:tabs>
        <w:spacing w:lineRule="auto" w:line="240" w:before="0" w:after="0"/>
        <w:ind w:left="709" w:hanging="0"/>
        <w:rPr>
          <w:rFonts w:ascii="Times New Roman" w:hAnsi="Times New Roman" w:eastAsia="Times New Roman"/>
          <w:b/>
          <w:b/>
          <w:color w:val="000000"/>
          <w:lang w:eastAsia="ru-RU"/>
        </w:rPr>
      </w:pPr>
      <w:r>
        <w:rPr>
          <w:rFonts w:eastAsia="Times New Roman" w:ascii="Times New Roman" w:hAnsi="Times New Roman"/>
          <w:b/>
          <w:color w:val="000000"/>
          <w:lang w:eastAsia="ru-RU"/>
        </w:rPr>
        <w:t xml:space="preserve">                                </w:t>
      </w:r>
    </w:p>
    <w:p>
      <w:pPr>
        <w:pStyle w:val="Normal"/>
        <w:widowControl w:val="false"/>
        <w:shd w:val="clear" w:color="auto" w:fill="FFFFFF"/>
        <w:tabs>
          <w:tab w:val="clear" w:pos="708"/>
          <w:tab w:val="left" w:pos="1190" w:leader="none"/>
        </w:tabs>
        <w:spacing w:lineRule="auto" w:line="240" w:before="0" w:after="0"/>
        <w:ind w:left="709" w:hanging="0"/>
        <w:jc w:val="center"/>
        <w:rPr>
          <w:rFonts w:ascii="Times New Roman" w:hAnsi="Times New Roman" w:eastAsia="Times New Roman"/>
          <w:b/>
          <w:b/>
          <w:color w:val="000000"/>
          <w:lang w:eastAsia="ru-RU"/>
        </w:rPr>
      </w:pPr>
      <w:r>
        <w:rPr>
          <w:rFonts w:eastAsia="Times New Roman" w:ascii="Times New Roman" w:hAnsi="Times New Roman"/>
          <w:b/>
          <w:color w:val="000000"/>
          <w:lang w:eastAsia="ru-RU"/>
        </w:rPr>
        <w:t>7.   Приемка по количеству и качеству</w:t>
      </w:r>
    </w:p>
    <w:p>
      <w:pPr>
        <w:pStyle w:val="Normal"/>
        <w:widowControl w:val="false"/>
        <w:shd w:val="clear" w:color="auto" w:fill="FFFFFF"/>
        <w:tabs>
          <w:tab w:val="clear" w:pos="708"/>
          <w:tab w:val="left" w:pos="1190" w:leader="none"/>
        </w:tabs>
        <w:spacing w:lineRule="auto" w:line="240" w:before="0" w:after="0"/>
        <w:ind w:left="709" w:hanging="0"/>
        <w:rPr>
          <w:rFonts w:ascii="Times New Roman" w:hAnsi="Times New Roman" w:eastAsia="Times New Roman"/>
          <w:b/>
          <w:b/>
          <w:color w:val="000000"/>
          <w:lang w:eastAsia="ru-RU"/>
        </w:rPr>
      </w:pPr>
      <w:r>
        <w:rPr>
          <w:rFonts w:eastAsia="Times New Roman" w:ascii="Times New Roman" w:hAnsi="Times New Roman"/>
          <w:b/>
          <w:color w:val="000000"/>
          <w:lang w:eastAsia="ru-RU"/>
        </w:rPr>
      </w:r>
    </w:p>
    <w:p>
      <w:pPr>
        <w:pStyle w:val="Normal"/>
        <w:widowControl w:val="false"/>
        <w:shd w:val="clear" w:color="auto" w:fill="FFFFFF"/>
        <w:spacing w:lineRule="auto" w:line="240" w:before="0" w:after="0"/>
        <w:ind w:firstLine="708"/>
        <w:jc w:val="both"/>
        <w:rPr>
          <w:rFonts w:ascii="Times New Roman" w:hAnsi="Times New Roman" w:eastAsia="Times New Roman"/>
          <w:color w:val="000000"/>
          <w:lang w:eastAsia="ru-RU"/>
        </w:rPr>
      </w:pPr>
      <w:r>
        <w:rPr>
          <w:rFonts w:eastAsia="Times New Roman" w:ascii="Times New Roman" w:hAnsi="Times New Roman"/>
          <w:color w:val="000000"/>
          <w:lang w:eastAsia="ru-RU"/>
        </w:rPr>
        <w:t>7.1. Внутритарная приемка Товара по количеству, ассортименту, качеству и комплектности производится непосредственно Покупателем в одностороннем порядке. Приемка Товара осуществляется Покупателем в следующем порядке: внешний осмотр тары и упаковки поставочных партий Товара с целью выявления наружных повреждений и проверки соответствия количества, отгруженного и поступившего на Склад Покупателя поставочных партий выполняется Покупателем в одностороннем порядке без нарушения целостности тары, упаковки и консервации в момент предварительной приемки. Окончательная приемка Товара производится Покупателем путем подписания Товарной накладной формы ТОРГ-12.</w:t>
        <w:tab/>
      </w:r>
    </w:p>
    <w:p>
      <w:pPr>
        <w:pStyle w:val="Normal"/>
        <w:shd w:val="clear" w:color="auto" w:fill="FFFFFF"/>
        <w:tabs>
          <w:tab w:val="clear" w:pos="708"/>
          <w:tab w:val="left" w:pos="720" w:leader="none"/>
        </w:tabs>
        <w:spacing w:lineRule="auto" w:line="240" w:before="0" w:after="0"/>
        <w:jc w:val="both"/>
        <w:rPr>
          <w:rFonts w:ascii="Times New Roman" w:hAnsi="Times New Roman" w:eastAsia="Times New Roman"/>
          <w:color w:val="000000"/>
          <w:lang w:eastAsia="ru-RU"/>
        </w:rPr>
      </w:pPr>
      <w:r>
        <w:rPr>
          <w:rFonts w:eastAsia="Times New Roman" w:ascii="Times New Roman" w:hAnsi="Times New Roman"/>
          <w:color w:val="000000"/>
          <w:lang w:eastAsia="ru-RU"/>
        </w:rPr>
        <w:tab/>
        <w:t>7.4. В течение 5 (пяти) календарных дней с даты получения подписанного со стороны Поставщика оригинала Товарной накладной формы ТОРГ-12 Покупатель направляет Поставщику подписанный со своей стороны экземпляр указанного оригинала документа, либо предоставляет мотивированный отказ в приемке Товара с указанием дефектов и недостатков, выявленных в процессе приемки, а также с требованием об устранении Поставщиком указанных дефектов и неточностей в приемлемой для Покупателя форме и сроки.</w:t>
      </w:r>
    </w:p>
    <w:p>
      <w:pPr>
        <w:pStyle w:val="Normal"/>
        <w:widowControl w:val="false"/>
        <w:shd w:val="clear" w:color="auto" w:fill="FFFFFF"/>
        <w:spacing w:lineRule="auto" w:line="240" w:before="0" w:after="0"/>
        <w:ind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r>
    </w:p>
    <w:p>
      <w:pPr>
        <w:pStyle w:val="Normal"/>
        <w:widowControl w:val="false"/>
        <w:shd w:val="clear" w:color="auto" w:fill="FFFFFF"/>
        <w:tabs>
          <w:tab w:val="clear" w:pos="708"/>
          <w:tab w:val="left" w:pos="1190" w:leader="none"/>
        </w:tabs>
        <w:spacing w:lineRule="auto" w:line="240" w:before="0" w:after="0"/>
        <w:jc w:val="center"/>
        <w:rPr>
          <w:rFonts w:ascii="Times New Roman" w:hAnsi="Times New Roman" w:eastAsia="Times New Roman"/>
          <w:b/>
          <w:b/>
          <w:color w:val="000000"/>
          <w:lang w:eastAsia="ru-RU"/>
        </w:rPr>
      </w:pPr>
      <w:r>
        <w:rPr>
          <w:rFonts w:eastAsia="Times New Roman" w:ascii="Times New Roman" w:hAnsi="Times New Roman"/>
          <w:b/>
          <w:color w:val="000000"/>
          <w:lang w:eastAsia="ru-RU"/>
        </w:rPr>
        <w:t>8.   Ответственность по Договору</w:t>
      </w:r>
    </w:p>
    <w:p>
      <w:pPr>
        <w:pStyle w:val="Normal"/>
        <w:widowControl w:val="false"/>
        <w:shd w:val="clear" w:color="auto" w:fill="FFFFFF"/>
        <w:tabs>
          <w:tab w:val="clear" w:pos="708"/>
          <w:tab w:val="left" w:pos="1190" w:leader="none"/>
        </w:tabs>
        <w:spacing w:lineRule="auto" w:line="240" w:before="0" w:after="0"/>
        <w:jc w:val="center"/>
        <w:rPr>
          <w:rFonts w:ascii="Times New Roman" w:hAnsi="Times New Roman" w:eastAsia="Times New Roman"/>
          <w:b/>
          <w:b/>
          <w:color w:val="000000"/>
          <w:lang w:eastAsia="ru-RU"/>
        </w:rPr>
      </w:pPr>
      <w:r>
        <w:rPr>
          <w:rFonts w:eastAsia="Times New Roman" w:ascii="Times New Roman" w:hAnsi="Times New Roman"/>
          <w:b/>
          <w:color w:val="000000"/>
          <w:lang w:eastAsia="ru-RU"/>
        </w:rPr>
      </w:r>
    </w:p>
    <w:p>
      <w:pPr>
        <w:pStyle w:val="Normal"/>
        <w:widowControl w:val="false"/>
        <w:numPr>
          <w:ilvl w:val="1"/>
          <w:numId w:val="5"/>
        </w:numPr>
        <w:shd w:val="clear" w:color="auto" w:fill="FFFFFF"/>
        <w:tabs>
          <w:tab w:val="clear" w:pos="708"/>
          <w:tab w:val="left" w:pos="0" w:leader="none"/>
        </w:tabs>
        <w:spacing w:lineRule="auto" w:line="240" w:before="0" w:after="0"/>
        <w:ind w:left="0"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pPr>
        <w:pStyle w:val="Normal"/>
        <w:widowControl w:val="false"/>
        <w:numPr>
          <w:ilvl w:val="1"/>
          <w:numId w:val="5"/>
        </w:numPr>
        <w:shd w:val="clear" w:color="auto" w:fill="FFFFFF"/>
        <w:tabs>
          <w:tab w:val="clear" w:pos="708"/>
          <w:tab w:val="left" w:pos="0" w:leader="none"/>
        </w:tabs>
        <w:spacing w:lineRule="auto" w:line="240" w:before="0" w:after="0"/>
        <w:ind w:left="0"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За нарушение срока поставки, обозначенного в п. 6.1. настоящего Договора, наименования и количества поставляемого Товара Поставщик выплатит по письменному требованию Покупателя пени в размере 0,01% от суммы неисполненного обязательства за каждый день просрочки.</w:t>
      </w:r>
    </w:p>
    <w:p>
      <w:pPr>
        <w:pStyle w:val="Normal"/>
        <w:widowControl w:val="false"/>
        <w:numPr>
          <w:ilvl w:val="1"/>
          <w:numId w:val="5"/>
        </w:numPr>
        <w:shd w:val="clear" w:color="auto" w:fill="FFFFFF"/>
        <w:tabs>
          <w:tab w:val="clear" w:pos="708"/>
          <w:tab w:val="left" w:pos="0" w:leader="none"/>
        </w:tabs>
        <w:spacing w:lineRule="auto" w:line="240" w:before="0" w:after="0"/>
        <w:ind w:left="0"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pPr>
        <w:pStyle w:val="Normal"/>
        <w:widowControl w:val="false"/>
        <w:numPr>
          <w:ilvl w:val="1"/>
          <w:numId w:val="5"/>
        </w:numPr>
        <w:shd w:val="clear" w:color="auto" w:fill="FFFFFF"/>
        <w:tabs>
          <w:tab w:val="clear" w:pos="708"/>
          <w:tab w:val="left" w:pos="0" w:leader="none"/>
        </w:tabs>
        <w:spacing w:lineRule="auto" w:line="240" w:before="0" w:after="0"/>
        <w:ind w:left="0"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Независимо от уплаты неустойки Сторона, нарушившая Договор, возмещает другой Стороне причиненные в результате этого доказанные убытки. Уплата неустойки и возмещение убытков не освобождает Стороны от полного выполнения Сторонами обязательств по настоящему Договору.</w:t>
      </w:r>
    </w:p>
    <w:p>
      <w:pPr>
        <w:pStyle w:val="Normal"/>
        <w:widowControl w:val="false"/>
        <w:numPr>
          <w:ilvl w:val="1"/>
          <w:numId w:val="5"/>
        </w:numPr>
        <w:shd w:val="clear" w:color="auto" w:fill="FFFFFF"/>
        <w:tabs>
          <w:tab w:val="clear" w:pos="708"/>
          <w:tab w:val="left" w:pos="0" w:leader="none"/>
        </w:tabs>
        <w:spacing w:lineRule="auto" w:line="240" w:before="0" w:after="0"/>
        <w:ind w:left="0"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 xml:space="preserve">Право на получение указанных сумм (штрафных санкций, процентов) за нарушение обязательств возникает у Стороны Договора после признания должником выставленной ему претензии, либо после вступления в силу решения суда о присуждении неустойки (иных штрафных санкций). Срок ответа на претензию составляет 10 (Десять) календарных дней с момента ее получения. </w:t>
      </w:r>
    </w:p>
    <w:p>
      <w:pPr>
        <w:pStyle w:val="Normal"/>
        <w:widowControl w:val="false"/>
        <w:numPr>
          <w:ilvl w:val="1"/>
          <w:numId w:val="5"/>
        </w:numPr>
        <w:shd w:val="clear" w:color="auto" w:fill="FFFFFF"/>
        <w:tabs>
          <w:tab w:val="clear" w:pos="708"/>
          <w:tab w:val="left" w:pos="0" w:leader="none"/>
        </w:tabs>
        <w:spacing w:lineRule="auto" w:line="240" w:before="0" w:after="0"/>
        <w:ind w:left="0"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pPr>
        <w:pStyle w:val="Normal"/>
        <w:widowControl w:val="false"/>
        <w:numPr>
          <w:ilvl w:val="1"/>
          <w:numId w:val="5"/>
        </w:numPr>
        <w:tabs>
          <w:tab w:val="clear" w:pos="708"/>
          <w:tab w:val="left" w:pos="0" w:leader="none"/>
          <w:tab w:val="left" w:pos="567" w:leader="none"/>
        </w:tabs>
        <w:spacing w:lineRule="auto" w:line="240" w:before="0" w:after="0"/>
        <w:ind w:left="0"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 xml:space="preserve">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(применения последствий недействительности Договора), а также возместить все понесенные убытки и расходы, связанные с приобретением товара по Договору. </w:t>
      </w:r>
    </w:p>
    <w:p>
      <w:pPr>
        <w:pStyle w:val="Normal"/>
        <w:widowControl w:val="false"/>
        <w:numPr>
          <w:ilvl w:val="1"/>
          <w:numId w:val="5"/>
        </w:numPr>
        <w:tabs>
          <w:tab w:val="clear" w:pos="708"/>
          <w:tab w:val="left" w:pos="0" w:leader="none"/>
        </w:tabs>
        <w:spacing w:lineRule="auto" w:line="240" w:before="0" w:after="0"/>
        <w:ind w:left="0"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В случае передачи Товара ненадлежащего качества Поставщик должен, в случае предъявления Покупателем требований, уплатить Покупателю неустойку в размере 0,1% от цены Товара за каждый день с даты передачи такого Товара до полного устранения недостатков Товара (замены Товара).</w:t>
      </w:r>
    </w:p>
    <w:p>
      <w:pPr>
        <w:pStyle w:val="Normal"/>
        <w:widowControl w:val="false"/>
        <w:numPr>
          <w:ilvl w:val="1"/>
          <w:numId w:val="5"/>
        </w:numPr>
        <w:tabs>
          <w:tab w:val="clear" w:pos="708"/>
          <w:tab w:val="left" w:pos="0" w:leader="none"/>
        </w:tabs>
        <w:spacing w:lineRule="auto" w:line="240" w:before="0" w:after="0"/>
        <w:ind w:left="0"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В случае нарушения Поставщиком обязанности по получению согласия Покупателя на уступку, передачу, перепоручение прав (требований) и обязанностей Поставщика по Договору, а также по дополнительным соглашениям, заключенным в рамках Договора, третьему лицу, Поставщик должен уплатить Покупателю неустойку в размере 50% от уступленной суммы.</w:t>
      </w:r>
    </w:p>
    <w:p>
      <w:pPr>
        <w:pStyle w:val="Normal"/>
        <w:widowControl w:val="false"/>
        <w:numPr>
          <w:ilvl w:val="1"/>
          <w:numId w:val="5"/>
        </w:numPr>
        <w:tabs>
          <w:tab w:val="clear" w:pos="708"/>
          <w:tab w:val="left" w:pos="0" w:leader="none"/>
        </w:tabs>
        <w:spacing w:lineRule="auto" w:line="240" w:before="0" w:after="0"/>
        <w:ind w:left="0"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За нарушение Поставщиком сроков исполнения обязательств по предоставлению документов в соответствии с пунктами 2.6., 6.5., 6.6., 6.11 настоящего Договора, Покупатель имеет право потребовать от Поставщика уплаты пени в размере 1/360 ключевой ставки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с пунктами 2.6., 6.5., 6.6</w:t>
      </w:r>
      <w:bookmarkStart w:id="0" w:name="_GoBack"/>
      <w:bookmarkEnd w:id="0"/>
      <w:r>
        <w:rPr>
          <w:rFonts w:eastAsia="Times New Roman" w:ascii="Times New Roman" w:hAnsi="Times New Roman"/>
          <w:color w:val="000000"/>
          <w:lang w:eastAsia="ru-RU"/>
        </w:rPr>
        <w:t>., 6.11 настоящего Договора для целей расчета пеней, указанных в настоящем пункте, суммой неисполненного Поставщиком обязательства считается сумма, которая должна быть указана в документах, подтверждающих факт поставки Товара.</w:t>
      </w:r>
    </w:p>
    <w:p>
      <w:pPr>
        <w:pStyle w:val="Normal"/>
        <w:widowControl w:val="false"/>
        <w:numPr>
          <w:ilvl w:val="0"/>
          <w:numId w:val="5"/>
        </w:numPr>
        <w:shd w:val="clear" w:color="auto" w:fill="FFFFFF"/>
        <w:spacing w:lineRule="auto" w:line="240" w:before="0" w:after="0"/>
        <w:ind w:left="709" w:firstLine="709"/>
        <w:jc w:val="center"/>
        <w:rPr>
          <w:rFonts w:ascii="Times New Roman" w:hAnsi="Times New Roman" w:eastAsia="Times New Roman"/>
          <w:b/>
          <w:b/>
          <w:bCs/>
          <w:color w:val="000000"/>
          <w:lang w:eastAsia="ru-RU"/>
        </w:rPr>
      </w:pPr>
      <w:r>
        <w:rPr>
          <w:rFonts w:eastAsia="Times New Roman" w:ascii="Times New Roman" w:hAnsi="Times New Roman"/>
          <w:b/>
          <w:bCs/>
          <w:color w:val="000000"/>
          <w:lang w:eastAsia="ru-RU"/>
        </w:rPr>
        <w:t>Форс-мажор</w:t>
      </w:r>
    </w:p>
    <w:p>
      <w:pPr>
        <w:pStyle w:val="Normal"/>
        <w:widowControl w:val="false"/>
        <w:numPr>
          <w:ilvl w:val="1"/>
          <w:numId w:val="5"/>
        </w:numPr>
        <w:shd w:val="clear" w:color="auto" w:fill="FFFFFF"/>
        <w:tabs>
          <w:tab w:val="clear" w:pos="708"/>
          <w:tab w:val="left" w:pos="0" w:leader="none"/>
        </w:tabs>
        <w:spacing w:lineRule="auto" w:line="240" w:before="0" w:after="0"/>
        <w:ind w:left="0"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и если эти обстоятельства непосредственно повлияли на исполнение настоящего Договора.</w:t>
      </w:r>
    </w:p>
    <w:p>
      <w:pPr>
        <w:pStyle w:val="Normal"/>
        <w:widowControl w:val="false"/>
        <w:numPr>
          <w:ilvl w:val="1"/>
          <w:numId w:val="5"/>
        </w:numPr>
        <w:shd w:val="clear" w:color="auto" w:fill="FFFFFF"/>
        <w:tabs>
          <w:tab w:val="clear" w:pos="708"/>
          <w:tab w:val="left" w:pos="0" w:leader="none"/>
        </w:tabs>
        <w:spacing w:lineRule="auto" w:line="240" w:before="0" w:after="0"/>
        <w:ind w:left="0"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 xml:space="preserve">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w:t>
      </w:r>
    </w:p>
    <w:p>
      <w:pPr>
        <w:pStyle w:val="Normal"/>
        <w:widowControl w:val="false"/>
        <w:numPr>
          <w:ilvl w:val="1"/>
          <w:numId w:val="5"/>
        </w:numPr>
        <w:shd w:val="clear" w:color="auto" w:fill="FFFFFF"/>
        <w:tabs>
          <w:tab w:val="clear" w:pos="708"/>
          <w:tab w:val="left" w:pos="0" w:leader="none"/>
        </w:tabs>
        <w:spacing w:lineRule="auto" w:line="240" w:before="0" w:after="0"/>
        <w:ind w:left="0"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Сторона, не исполняющая своих обязательств, вследствие обстоятельств непреодолимой силы, должна в течение 5 (пяти) календарных дней сообщить другой Стороне о возникновении такого обстоятельства. Связанные с форс-мажором обстоятельства должны быть документально подтверждены уполномоченным государственным органом соответствующей страны.</w:t>
      </w:r>
    </w:p>
    <w:p>
      <w:pPr>
        <w:pStyle w:val="Normal"/>
        <w:widowControl w:val="false"/>
        <w:numPr>
          <w:ilvl w:val="1"/>
          <w:numId w:val="5"/>
        </w:numPr>
        <w:shd w:val="clear" w:color="auto" w:fill="FFFFFF"/>
        <w:tabs>
          <w:tab w:val="clear" w:pos="708"/>
          <w:tab w:val="left" w:pos="0" w:leader="none"/>
          <w:tab w:val="left" w:pos="567" w:leader="none"/>
        </w:tabs>
        <w:spacing w:lineRule="auto" w:line="240" w:before="0" w:after="0"/>
        <w:ind w:left="0"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pPr>
        <w:pStyle w:val="Normal"/>
        <w:widowControl w:val="false"/>
        <w:numPr>
          <w:ilvl w:val="1"/>
          <w:numId w:val="5"/>
        </w:numPr>
        <w:shd w:val="clear" w:color="auto" w:fill="FFFFFF"/>
        <w:tabs>
          <w:tab w:val="clear" w:pos="708"/>
          <w:tab w:val="left" w:pos="0" w:leader="none"/>
          <w:tab w:val="left" w:pos="567" w:leader="none"/>
        </w:tabs>
        <w:spacing w:lineRule="auto" w:line="240" w:before="0" w:after="0"/>
        <w:ind w:left="0"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Если обстоятельства непреодолимой силы или их последствия будут длиться более 10 (десяти) календарных дней, то Покупатель и Поставщик обсудят, какие меры следует принять для продолжения выполнения условий настоящего Договора.</w:t>
      </w:r>
    </w:p>
    <w:p>
      <w:pPr>
        <w:pStyle w:val="Normal"/>
        <w:widowControl w:val="false"/>
        <w:numPr>
          <w:ilvl w:val="1"/>
          <w:numId w:val="5"/>
        </w:numPr>
        <w:shd w:val="clear" w:color="auto" w:fill="FFFFFF"/>
        <w:tabs>
          <w:tab w:val="clear" w:pos="708"/>
          <w:tab w:val="left" w:pos="0" w:leader="none"/>
          <w:tab w:val="left" w:pos="567" w:leader="none"/>
        </w:tabs>
        <w:spacing w:lineRule="auto" w:line="240" w:before="0" w:after="0"/>
        <w:ind w:left="0"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Если в течение 1 (одного) месяца соглашения, устраивающего Стороны не будет достигнуто, каждая из Сторон вправе потребовать расторжения настоящего Договора.</w:t>
      </w:r>
    </w:p>
    <w:p>
      <w:pPr>
        <w:pStyle w:val="Normal"/>
        <w:widowControl w:val="false"/>
        <w:shd w:val="clear" w:color="auto" w:fill="FFFFFF"/>
        <w:tabs>
          <w:tab w:val="clear" w:pos="708"/>
          <w:tab w:val="left" w:pos="0" w:leader="none"/>
          <w:tab w:val="left" w:pos="567" w:leader="none"/>
        </w:tabs>
        <w:spacing w:lineRule="auto" w:line="240" w:before="0" w:after="0"/>
        <w:ind w:left="709" w:hanging="0"/>
        <w:jc w:val="both"/>
        <w:rPr>
          <w:rFonts w:ascii="Times New Roman" w:hAnsi="Times New Roman" w:eastAsia="Times New Roman"/>
          <w:color w:val="000000"/>
          <w:lang w:eastAsia="ru-RU"/>
        </w:rPr>
      </w:pPr>
      <w:r>
        <w:rPr>
          <w:rFonts w:eastAsia="Times New Roman" w:ascii="Times New Roman" w:hAnsi="Times New Roman"/>
          <w:color w:val="000000"/>
          <w:lang w:eastAsia="ru-RU"/>
        </w:rPr>
      </w:r>
    </w:p>
    <w:p>
      <w:pPr>
        <w:pStyle w:val="Normal"/>
        <w:widowControl w:val="false"/>
        <w:numPr>
          <w:ilvl w:val="0"/>
          <w:numId w:val="5"/>
        </w:numPr>
        <w:shd w:val="clear" w:color="auto" w:fill="FFFFFF"/>
        <w:tabs>
          <w:tab w:val="clear" w:pos="708"/>
          <w:tab w:val="left" w:pos="1190" w:leader="none"/>
        </w:tabs>
        <w:spacing w:lineRule="auto" w:line="240" w:before="0" w:after="0"/>
        <w:ind w:left="709" w:firstLine="709"/>
        <w:jc w:val="center"/>
        <w:rPr>
          <w:rFonts w:ascii="Times New Roman" w:hAnsi="Times New Roman" w:eastAsia="Times New Roman"/>
          <w:b/>
          <w:b/>
          <w:color w:val="000000"/>
          <w:lang w:eastAsia="ru-RU"/>
        </w:rPr>
      </w:pPr>
      <w:r>
        <w:rPr>
          <w:rFonts w:eastAsia="Times New Roman" w:ascii="Times New Roman" w:hAnsi="Times New Roman"/>
          <w:b/>
          <w:color w:val="000000"/>
          <w:lang w:eastAsia="ru-RU"/>
        </w:rPr>
        <w:t>Разрешение споров</w:t>
      </w:r>
    </w:p>
    <w:p>
      <w:pPr>
        <w:pStyle w:val="Normal"/>
        <w:widowControl w:val="false"/>
        <w:numPr>
          <w:ilvl w:val="1"/>
          <w:numId w:val="5"/>
        </w:numPr>
        <w:shd w:val="clear" w:color="auto" w:fill="FFFFFF"/>
        <w:spacing w:lineRule="auto" w:line="240" w:before="0" w:after="0"/>
        <w:ind w:left="0"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Все споры, возникшие из настоящего Договора или касающиеся настоящего Договора, Стороны обязуются разрешать путем переговоров.</w:t>
      </w:r>
    </w:p>
    <w:p>
      <w:pPr>
        <w:pStyle w:val="Normal"/>
        <w:widowControl w:val="false"/>
        <w:numPr>
          <w:ilvl w:val="1"/>
          <w:numId w:val="5"/>
        </w:numPr>
        <w:shd w:val="clear" w:color="auto" w:fill="FFFFFF"/>
        <w:spacing w:lineRule="auto" w:line="240" w:before="0" w:after="0"/>
        <w:ind w:left="0"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 xml:space="preserve">При невозможности достижения согласия в переговорах или отказе в переговорах, споры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в Арбитражном суде Саратовской области.  </w:t>
      </w:r>
    </w:p>
    <w:p>
      <w:pPr>
        <w:pStyle w:val="Normal"/>
        <w:widowControl w:val="false"/>
        <w:numPr>
          <w:ilvl w:val="0"/>
          <w:numId w:val="5"/>
        </w:numPr>
        <w:shd w:val="clear" w:color="auto" w:fill="FFFFFF"/>
        <w:spacing w:lineRule="auto" w:line="240" w:before="0" w:after="0"/>
        <w:ind w:left="709" w:firstLine="709"/>
        <w:jc w:val="center"/>
        <w:rPr>
          <w:rFonts w:ascii="Times New Roman" w:hAnsi="Times New Roman" w:eastAsia="Times New Roman"/>
          <w:b/>
          <w:b/>
          <w:bCs/>
          <w:color w:val="000000"/>
          <w:lang w:eastAsia="ru-RU"/>
        </w:rPr>
      </w:pPr>
      <w:r>
        <w:rPr>
          <w:rFonts w:eastAsia="Times New Roman" w:ascii="Times New Roman" w:hAnsi="Times New Roman"/>
          <w:b/>
          <w:bCs/>
          <w:color w:val="000000"/>
          <w:lang w:eastAsia="ru-RU"/>
        </w:rPr>
        <w:t>Основания расторжения Договора</w:t>
      </w:r>
    </w:p>
    <w:p>
      <w:pPr>
        <w:pStyle w:val="Normal"/>
        <w:widowControl w:val="false"/>
        <w:numPr>
          <w:ilvl w:val="1"/>
          <w:numId w:val="5"/>
        </w:numPr>
        <w:shd w:val="clear" w:color="auto" w:fill="FFFFFF"/>
        <w:spacing w:lineRule="auto" w:line="240" w:before="0" w:after="0"/>
        <w:ind w:left="0"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Покупатель вправе в одностороннем порядке отказаться от исполнения настоящего Договора в следующих случаях:</w:t>
      </w:r>
    </w:p>
    <w:p>
      <w:pPr>
        <w:pStyle w:val="Normal"/>
        <w:widowControl w:val="false"/>
        <w:shd w:val="clear" w:color="auto" w:fill="FFFFFF"/>
        <w:spacing w:lineRule="auto" w:line="240" w:before="0" w:after="0"/>
        <w:ind w:left="709" w:hanging="0"/>
        <w:jc w:val="both"/>
        <w:rPr>
          <w:rFonts w:ascii="Times New Roman" w:hAnsi="Times New Roman" w:eastAsia="Times New Roman"/>
          <w:color w:val="000000"/>
          <w:lang w:eastAsia="ru-RU"/>
        </w:rPr>
      </w:pPr>
      <w:r>
        <w:rPr>
          <w:rFonts w:eastAsia="Times New Roman" w:ascii="Times New Roman" w:hAnsi="Times New Roman"/>
          <w:color w:val="000000"/>
          <w:lang w:eastAsia="ru-RU"/>
        </w:rPr>
      </w:r>
    </w:p>
    <w:p>
      <w:pPr>
        <w:pStyle w:val="Normal"/>
        <w:widowControl w:val="false"/>
        <w:shd w:val="clear" w:color="auto" w:fill="FFFFFF"/>
        <w:tabs>
          <w:tab w:val="clear" w:pos="708"/>
          <w:tab w:val="left" w:pos="1080" w:leader="none"/>
        </w:tabs>
        <w:spacing w:lineRule="auto" w:line="240" w:before="0" w:after="0"/>
        <w:jc w:val="both"/>
        <w:rPr>
          <w:rFonts w:ascii="Times New Roman" w:hAnsi="Times New Roman" w:eastAsia="Times New Roman"/>
          <w:color w:val="000000"/>
          <w:lang w:eastAsia="ru-RU"/>
        </w:rPr>
      </w:pPr>
      <w:r>
        <w:rPr>
          <w:rFonts w:eastAsia="Times New Roman" w:ascii="Times New Roman" w:hAnsi="Times New Roman"/>
          <w:color w:val="000000"/>
          <w:lang w:eastAsia="ru-RU"/>
        </w:rPr>
        <w:t>- задержки Поставщиком выполнения обязательств по настоящему Договору более чем на 2 (два) календарных дня по причинам, не зависящим от Покупателя;</w:t>
      </w:r>
    </w:p>
    <w:p>
      <w:pPr>
        <w:pStyle w:val="Normal"/>
        <w:widowControl w:val="false"/>
        <w:shd w:val="clear" w:color="auto" w:fill="FFFFFF"/>
        <w:tabs>
          <w:tab w:val="clear" w:pos="708"/>
          <w:tab w:val="left" w:pos="1080" w:leader="none"/>
        </w:tabs>
        <w:spacing w:lineRule="auto" w:line="240" w:before="0" w:after="0"/>
        <w:jc w:val="both"/>
        <w:rPr>
          <w:rFonts w:ascii="Times New Roman" w:hAnsi="Times New Roman" w:eastAsia="Times New Roman"/>
          <w:color w:val="000000"/>
          <w:lang w:eastAsia="ru-RU"/>
        </w:rPr>
      </w:pPr>
      <w:r>
        <w:rPr>
          <w:rFonts w:eastAsia="Times New Roman" w:ascii="Times New Roman" w:hAnsi="Times New Roman"/>
          <w:color w:val="000000"/>
          <w:lang w:eastAsia="ru-RU"/>
        </w:rPr>
        <w:t>- нарушения Поставщиком условий настоящего Договора, ведущих к существенному снижению качества Товара, в том числе при поставке некачественного Товара;</w:t>
      </w:r>
    </w:p>
    <w:p>
      <w:pPr>
        <w:pStyle w:val="Normal"/>
        <w:widowControl w:val="false"/>
        <w:shd w:val="clear" w:color="auto" w:fill="FFFFFF"/>
        <w:tabs>
          <w:tab w:val="clear" w:pos="708"/>
          <w:tab w:val="left" w:pos="1080" w:leader="none"/>
        </w:tabs>
        <w:spacing w:lineRule="auto" w:line="240" w:before="0" w:after="0"/>
        <w:jc w:val="both"/>
        <w:rPr>
          <w:rFonts w:ascii="Times New Roman" w:hAnsi="Times New Roman" w:eastAsia="Times New Roman"/>
          <w:color w:val="000000"/>
          <w:lang w:eastAsia="ru-RU"/>
        </w:rPr>
      </w:pPr>
      <w:r>
        <w:rPr>
          <w:rFonts w:eastAsia="Times New Roman" w:ascii="Times New Roman" w:hAnsi="Times New Roman"/>
          <w:color w:val="000000"/>
          <w:lang w:eastAsia="ru-RU"/>
        </w:rPr>
        <w:t>- в случае не поставки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pPr>
        <w:pStyle w:val="Normal"/>
        <w:widowControl w:val="false"/>
        <w:shd w:val="clear" w:color="auto" w:fill="FFFFFF"/>
        <w:tabs>
          <w:tab w:val="clear" w:pos="708"/>
          <w:tab w:val="left" w:pos="1080" w:leader="none"/>
        </w:tabs>
        <w:spacing w:lineRule="auto" w:line="240" w:before="0" w:after="0"/>
        <w:jc w:val="both"/>
        <w:rPr>
          <w:rFonts w:ascii="Times New Roman" w:hAnsi="Times New Roman" w:eastAsia="Times New Roman"/>
          <w:color w:val="000000"/>
          <w:lang w:eastAsia="ru-RU"/>
        </w:rPr>
      </w:pPr>
      <w:r>
        <w:rPr>
          <w:rFonts w:eastAsia="Times New Roman" w:ascii="Times New Roman" w:hAnsi="Times New Roman"/>
          <w:color w:val="000000"/>
          <w:lang w:eastAsia="ru-RU"/>
        </w:rPr>
        <w:t>- при установлении нецелесообразности дальнейшего исполнения Договора, определяемой Покупателем – с возмещением Поставщику фактически понесенных затрат.</w:t>
      </w:r>
    </w:p>
    <w:p>
      <w:pPr>
        <w:pStyle w:val="Normal"/>
        <w:widowControl w:val="false"/>
        <w:numPr>
          <w:ilvl w:val="1"/>
          <w:numId w:val="5"/>
        </w:numPr>
        <w:shd w:val="clear" w:color="auto" w:fill="FFFFFF"/>
        <w:spacing w:lineRule="auto" w:line="240" w:before="0" w:after="0"/>
        <w:ind w:left="0"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Уведомление о расторжении настоящего Договора должно быть направлено Поставщику посредством факсимильной/электронной связи не позднее, чем за 10 (Десять) календарных дней до предполагаемой даты его расторжения с последующей досылкой на бумажном носителе.</w:t>
      </w:r>
    </w:p>
    <w:p>
      <w:pPr>
        <w:pStyle w:val="Normal"/>
        <w:widowControl w:val="false"/>
        <w:numPr>
          <w:ilvl w:val="1"/>
          <w:numId w:val="5"/>
        </w:numPr>
        <w:shd w:val="clear" w:color="auto" w:fill="FFFFFF"/>
        <w:spacing w:lineRule="auto" w:line="240" w:before="0" w:after="0"/>
        <w:ind w:left="0"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Настоящий Договор считается расторгнутым по основаниям, предусмотренным пунктом 11.1. настоящего Договора, с даты, указанной в уведомлении о расторжении настоящего Договора.</w:t>
      </w:r>
    </w:p>
    <w:p>
      <w:pPr>
        <w:pStyle w:val="Normal"/>
        <w:widowControl w:val="false"/>
        <w:numPr>
          <w:ilvl w:val="1"/>
          <w:numId w:val="5"/>
        </w:numPr>
        <w:shd w:val="clear" w:color="auto" w:fill="FFFFFF"/>
        <w:spacing w:lineRule="auto" w:line="240" w:before="0" w:after="0"/>
        <w:ind w:left="0"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В случае расторжения настоящего Договора, Покупатель вправе потребовать от Поставщика возврата ранее уплаченных сумм, в том числе причиненных убытков в течение 10 (Десяти) календарных дней с даты расторжения Договора.</w:t>
      </w:r>
    </w:p>
    <w:p>
      <w:pPr>
        <w:pStyle w:val="Normal"/>
        <w:widowControl w:val="false"/>
        <w:shd w:val="clear" w:color="auto" w:fill="FFFFFF"/>
        <w:tabs>
          <w:tab w:val="clear" w:pos="708"/>
          <w:tab w:val="left" w:pos="1190" w:leader="none"/>
        </w:tabs>
        <w:spacing w:lineRule="auto" w:line="240" w:before="0" w:after="0"/>
        <w:ind w:firstLine="709"/>
        <w:rPr>
          <w:rFonts w:ascii="Times New Roman" w:hAnsi="Times New Roman" w:eastAsia="Times New Roman"/>
          <w:b/>
          <w:b/>
          <w:color w:val="000000"/>
          <w:lang w:eastAsia="ru-RU"/>
        </w:rPr>
      </w:pPr>
      <w:r>
        <w:rPr>
          <w:rFonts w:eastAsia="Times New Roman" w:ascii="Times New Roman" w:hAnsi="Times New Roman"/>
          <w:b/>
          <w:color w:val="000000"/>
          <w:lang w:eastAsia="ru-RU"/>
        </w:rPr>
      </w:r>
    </w:p>
    <w:p>
      <w:pPr>
        <w:pStyle w:val="Normal"/>
        <w:tabs>
          <w:tab w:val="clear" w:pos="708"/>
          <w:tab w:val="left" w:pos="0" w:leader="none"/>
        </w:tabs>
        <w:spacing w:lineRule="auto" w:line="240" w:before="0" w:after="0"/>
        <w:ind w:firstLine="709"/>
        <w:jc w:val="center"/>
        <w:rPr>
          <w:rFonts w:ascii="Times New Roman" w:hAnsi="Times New Roman"/>
          <w:b/>
          <w:b/>
        </w:rPr>
      </w:pPr>
      <w:r>
        <w:rPr>
          <w:rFonts w:ascii="Times New Roman" w:hAnsi="Times New Roman"/>
          <w:b/>
        </w:rPr>
        <w:t>12. Конфиденциальность</w:t>
      </w:r>
    </w:p>
    <w:p>
      <w:pPr>
        <w:pStyle w:val="Normal"/>
        <w:tabs>
          <w:tab w:val="clear" w:pos="708"/>
          <w:tab w:val="left" w:pos="0" w:leader="none"/>
        </w:tabs>
        <w:spacing w:lineRule="auto" w:line="240" w:before="0" w:after="0"/>
        <w:ind w:firstLine="709"/>
        <w:jc w:val="both"/>
        <w:rPr>
          <w:rFonts w:ascii="Times New Roman" w:hAnsi="Times New Roman"/>
        </w:rPr>
      </w:pPr>
      <w:r>
        <w:rPr>
          <w:rFonts w:ascii="Times New Roman" w:hAnsi="Times New Roman"/>
        </w:rPr>
        <w:t>12.1. 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w:t>
      </w:r>
    </w:p>
    <w:p>
      <w:pPr>
        <w:pStyle w:val="Normal"/>
        <w:tabs>
          <w:tab w:val="clear" w:pos="708"/>
          <w:tab w:val="left" w:pos="0" w:leader="none"/>
        </w:tabs>
        <w:spacing w:lineRule="auto" w:line="240" w:before="0" w:after="0"/>
        <w:ind w:firstLine="709"/>
        <w:jc w:val="both"/>
        <w:rPr>
          <w:rFonts w:ascii="Times New Roman" w:hAnsi="Times New Roman"/>
        </w:rPr>
      </w:pPr>
      <w:r>
        <w:rPr>
          <w:rFonts w:ascii="Times New Roman" w:hAnsi="Times New Roman"/>
        </w:rPr>
        <w:t>12.2. 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w:t>
      </w:r>
    </w:p>
    <w:p>
      <w:pPr>
        <w:pStyle w:val="Normal"/>
        <w:tabs>
          <w:tab w:val="clear" w:pos="708"/>
          <w:tab w:val="left" w:pos="0" w:leader="none"/>
        </w:tabs>
        <w:spacing w:lineRule="auto" w:line="240" w:before="0" w:after="0"/>
        <w:ind w:firstLine="709"/>
        <w:jc w:val="both"/>
        <w:rPr>
          <w:rFonts w:ascii="Times New Roman" w:hAnsi="Times New Roman"/>
        </w:rPr>
      </w:pPr>
      <w:r>
        <w:rPr>
          <w:rFonts w:ascii="Times New Roman" w:hAnsi="Times New Roman"/>
        </w:rPr>
        <w:t xml:space="preserve">— </w:t>
      </w:r>
      <w:r>
        <w:rPr>
          <w:rFonts w:ascii="Times New Roman" w:hAnsi="Times New Roman"/>
        </w:rPr>
        <w:t>хранить конфиденциальную информацию исключительно в предназначенных для этого местах, исключающих доступ к ней третьих лиц;</w:t>
      </w:r>
    </w:p>
    <w:p>
      <w:pPr>
        <w:pStyle w:val="Normal"/>
        <w:tabs>
          <w:tab w:val="clear" w:pos="708"/>
          <w:tab w:val="left" w:pos="0" w:leader="none"/>
        </w:tabs>
        <w:spacing w:lineRule="auto" w:line="240" w:before="0" w:after="0"/>
        <w:ind w:firstLine="709"/>
        <w:jc w:val="both"/>
        <w:rPr>
          <w:rFonts w:ascii="Times New Roman" w:hAnsi="Times New Roman"/>
        </w:rPr>
      </w:pPr>
      <w:r>
        <w:rPr>
          <w:rFonts w:ascii="Times New Roman" w:hAnsi="Times New Roman"/>
        </w:rPr>
        <w:t xml:space="preserve">— </w:t>
      </w:r>
      <w:r>
        <w:rPr>
          <w:rFonts w:ascii="Times New Roman" w:hAnsi="Times New Roman"/>
        </w:rPr>
        <w:t>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p>
    <w:p>
      <w:pPr>
        <w:pStyle w:val="Normal"/>
        <w:tabs>
          <w:tab w:val="clear" w:pos="708"/>
          <w:tab w:val="left" w:pos="0" w:leader="none"/>
        </w:tabs>
        <w:spacing w:lineRule="auto" w:line="240" w:before="0" w:after="0"/>
        <w:ind w:firstLine="709"/>
        <w:jc w:val="both"/>
        <w:rPr>
          <w:rFonts w:ascii="Times New Roman" w:hAnsi="Times New Roman"/>
        </w:rPr>
      </w:pPr>
      <w:r>
        <w:rPr>
          <w:rFonts w:ascii="Times New Roman" w:hAnsi="Times New Roman"/>
        </w:rPr>
        <w:t>12.3. 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152-ФЗ от 27.07.2006 года.</w:t>
      </w:r>
    </w:p>
    <w:p>
      <w:pPr>
        <w:pStyle w:val="Normal"/>
        <w:tabs>
          <w:tab w:val="clear" w:pos="708"/>
          <w:tab w:val="left" w:pos="0" w:leader="none"/>
        </w:tabs>
        <w:spacing w:lineRule="auto" w:line="240" w:before="0" w:after="0"/>
        <w:ind w:firstLine="709"/>
        <w:jc w:val="both"/>
        <w:rPr>
          <w:rFonts w:ascii="Times New Roman" w:hAnsi="Times New Roman"/>
        </w:rPr>
      </w:pPr>
      <w:r>
        <w:rPr>
          <w:rFonts w:ascii="Times New Roman" w:hAnsi="Times New Roman"/>
        </w:rPr>
        <w:t>12.4. 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pPr>
        <w:pStyle w:val="Normal"/>
        <w:tabs>
          <w:tab w:val="clear" w:pos="708"/>
          <w:tab w:val="left" w:pos="0" w:leader="none"/>
        </w:tabs>
        <w:spacing w:lineRule="auto" w:line="240" w:before="0" w:after="0"/>
        <w:ind w:firstLine="709"/>
        <w:jc w:val="both"/>
        <w:rPr>
          <w:rFonts w:ascii="Times New Roman" w:hAnsi="Times New Roman"/>
        </w:rPr>
      </w:pPr>
      <w:r>
        <w:rPr>
          <w:rFonts w:ascii="Times New Roman" w:hAnsi="Times New Roman"/>
        </w:rPr>
        <w:t>12.5. 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pPr>
        <w:pStyle w:val="Normal"/>
        <w:tabs>
          <w:tab w:val="clear" w:pos="708"/>
          <w:tab w:val="left" w:pos="0" w:leader="none"/>
        </w:tabs>
        <w:spacing w:lineRule="auto" w:line="240" w:before="0" w:after="0"/>
        <w:ind w:firstLine="709"/>
        <w:jc w:val="both"/>
        <w:rPr>
          <w:rFonts w:ascii="Times New Roman" w:hAnsi="Times New Roman"/>
        </w:rPr>
      </w:pPr>
      <w:r>
        <w:rPr>
          <w:rFonts w:ascii="Times New Roman" w:hAnsi="Times New Roman"/>
        </w:rPr>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pPr>
        <w:pStyle w:val="Normal"/>
        <w:tabs>
          <w:tab w:val="clear" w:pos="708"/>
          <w:tab w:val="left" w:pos="0" w:leader="none"/>
        </w:tabs>
        <w:spacing w:lineRule="auto" w:line="240" w:before="0" w:after="0"/>
        <w:ind w:firstLine="709"/>
        <w:jc w:val="both"/>
        <w:rPr>
          <w:rFonts w:ascii="Times New Roman" w:hAnsi="Times New Roman"/>
        </w:rPr>
      </w:pPr>
      <w:r>
        <w:rPr>
          <w:rFonts w:ascii="Times New Roman" w:hAnsi="Times New Roman"/>
        </w:rPr>
        <w:t>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 не противоречащих законодательству Российской Федерации. 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pPr>
        <w:pStyle w:val="Normal"/>
        <w:tabs>
          <w:tab w:val="clear" w:pos="708"/>
          <w:tab w:val="left" w:pos="0" w:leader="none"/>
        </w:tabs>
        <w:spacing w:lineRule="auto" w:line="240" w:before="0" w:after="0"/>
        <w:ind w:firstLine="709"/>
        <w:jc w:val="both"/>
        <w:rPr>
          <w:rFonts w:ascii="Times New Roman" w:hAnsi="Times New Roman"/>
        </w:rPr>
      </w:pPr>
      <w:r>
        <w:rPr>
          <w:rFonts w:ascii="Times New Roman" w:hAnsi="Times New Roman"/>
        </w:rPr>
        <w:t>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иных лицам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содержаться в настоящем Договоре.</w:t>
      </w:r>
    </w:p>
    <w:p>
      <w:pPr>
        <w:pStyle w:val="Normal"/>
        <w:tabs>
          <w:tab w:val="clear" w:pos="708"/>
          <w:tab w:val="left" w:pos="0" w:leader="none"/>
        </w:tabs>
        <w:spacing w:lineRule="auto" w:line="240" w:before="0" w:after="0"/>
        <w:ind w:firstLine="709"/>
        <w:jc w:val="both"/>
        <w:rPr>
          <w:rFonts w:ascii="Times New Roman" w:hAnsi="Times New Roman"/>
        </w:rPr>
      </w:pPr>
      <w:r>
        <w:rPr>
          <w:rFonts w:ascii="Times New Roman" w:hAnsi="Times New Roman"/>
        </w:rPr>
        <w:t>12.6. 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причиненные этим реальный ущерб в течение 5 (пяти) рабочих дней после получения соответствующего письменного требования пострадавшей Стороны.».</w:t>
      </w:r>
    </w:p>
    <w:p>
      <w:pPr>
        <w:pStyle w:val="Normal"/>
        <w:widowControl w:val="false"/>
        <w:shd w:val="clear" w:color="auto" w:fill="FFFFFF"/>
        <w:tabs>
          <w:tab w:val="clear" w:pos="708"/>
          <w:tab w:val="left" w:pos="1190" w:leader="none"/>
        </w:tabs>
        <w:spacing w:lineRule="auto" w:line="240" w:before="0" w:after="0"/>
        <w:rPr>
          <w:rFonts w:ascii="Times New Roman" w:hAnsi="Times New Roman" w:eastAsia="Times New Roman"/>
          <w:b/>
          <w:b/>
          <w:color w:val="000000"/>
          <w:lang w:eastAsia="ru-RU"/>
        </w:rPr>
      </w:pPr>
      <w:r>
        <w:rPr>
          <w:rFonts w:eastAsia="Times New Roman" w:ascii="Times New Roman" w:hAnsi="Times New Roman"/>
          <w:b/>
          <w:color w:val="000000"/>
          <w:lang w:eastAsia="ru-RU"/>
        </w:rPr>
      </w:r>
    </w:p>
    <w:p>
      <w:pPr>
        <w:pStyle w:val="Normal"/>
        <w:widowControl w:val="false"/>
        <w:shd w:val="clear" w:color="auto" w:fill="FFFFFF"/>
        <w:tabs>
          <w:tab w:val="clear" w:pos="708"/>
          <w:tab w:val="left" w:pos="1190" w:leader="none"/>
        </w:tabs>
        <w:spacing w:lineRule="auto" w:line="240" w:before="0" w:after="0"/>
        <w:jc w:val="center"/>
        <w:rPr>
          <w:rFonts w:ascii="Times New Roman" w:hAnsi="Times New Roman" w:eastAsia="Times New Roman"/>
          <w:b/>
          <w:b/>
          <w:color w:val="000000"/>
          <w:lang w:eastAsia="ru-RU"/>
        </w:rPr>
      </w:pPr>
      <w:r>
        <w:rPr>
          <w:rFonts w:eastAsia="Times New Roman" w:ascii="Times New Roman" w:hAnsi="Times New Roman"/>
          <w:b/>
          <w:color w:val="000000"/>
          <w:lang w:eastAsia="ru-RU"/>
        </w:rPr>
        <w:t>13. Заключительные положения</w:t>
      </w:r>
    </w:p>
    <w:p>
      <w:pPr>
        <w:pStyle w:val="Normal"/>
        <w:tabs>
          <w:tab w:val="clear" w:pos="708"/>
          <w:tab w:val="left" w:pos="0" w:leader="none"/>
        </w:tabs>
        <w:spacing w:lineRule="auto" w:line="240" w:before="0" w:after="0"/>
        <w:ind w:firstLine="709"/>
        <w:jc w:val="both"/>
        <w:rPr>
          <w:rFonts w:ascii="Times New Roman" w:hAnsi="Times New Roman"/>
        </w:rPr>
      </w:pPr>
      <w:r>
        <w:rPr>
          <w:rFonts w:ascii="Times New Roman" w:hAnsi="Times New Roman"/>
        </w:rPr>
        <w:t>13.1. При изменении реквизитов, Стороны обязуются извещать друг друга о таких изменениях в десятидневный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pPr>
        <w:pStyle w:val="Normal"/>
        <w:tabs>
          <w:tab w:val="clear" w:pos="708"/>
          <w:tab w:val="left" w:pos="0" w:leader="none"/>
        </w:tabs>
        <w:spacing w:lineRule="auto" w:line="240" w:before="0" w:after="0"/>
        <w:ind w:firstLine="709"/>
        <w:jc w:val="both"/>
        <w:rPr>
          <w:rFonts w:ascii="Times New Roman" w:hAnsi="Times New Roman"/>
        </w:rPr>
      </w:pPr>
      <w:r>
        <w:rPr>
          <w:rFonts w:ascii="Times New Roman" w:hAnsi="Times New Roman"/>
        </w:rPr>
        <w:t>13.2. Документы, переданные средствами факсимильной/электронной связи, имеют юридическую силу, оригиналы указанных документов направляются по почте в течение 5 (пяти) календарных дней с даты передачи средствами факсимильной/электронной связи.</w:t>
      </w:r>
    </w:p>
    <w:p>
      <w:pPr>
        <w:pStyle w:val="Normal"/>
        <w:tabs>
          <w:tab w:val="clear" w:pos="708"/>
          <w:tab w:val="left" w:pos="0" w:leader="none"/>
        </w:tabs>
        <w:spacing w:lineRule="auto" w:line="240" w:before="0" w:after="0"/>
        <w:ind w:firstLine="709"/>
        <w:jc w:val="both"/>
        <w:rPr>
          <w:rFonts w:ascii="Times New Roman" w:hAnsi="Times New Roman"/>
        </w:rPr>
      </w:pPr>
      <w:r>
        <w:rPr>
          <w:rFonts w:ascii="Times New Roman" w:hAnsi="Times New Roman"/>
        </w:rPr>
        <w:t>13.3. Поставщик не вправе передавать свои права и обязанности по настоящему Договору третьим лицам без письменного согласия Покупателя.</w:t>
      </w:r>
    </w:p>
    <w:p>
      <w:pPr>
        <w:pStyle w:val="Normal"/>
        <w:tabs>
          <w:tab w:val="clear" w:pos="708"/>
          <w:tab w:val="left" w:pos="0" w:leader="none"/>
        </w:tabs>
        <w:spacing w:lineRule="auto" w:line="240" w:before="0" w:after="0"/>
        <w:ind w:firstLine="709"/>
        <w:jc w:val="both"/>
        <w:rPr>
          <w:rFonts w:ascii="Times New Roman" w:hAnsi="Times New Roman" w:eastAsia="Times New Roman"/>
          <w:color w:val="000000"/>
          <w:lang w:eastAsia="ru-RU"/>
        </w:rPr>
      </w:pPr>
      <w:r>
        <w:rPr>
          <w:rFonts w:ascii="Times New Roman" w:hAnsi="Times New Roman"/>
        </w:rPr>
        <w:t>13.4. Настоящий Договор выражает все договорные условия и понимание между Сторонами в отношении все</w:t>
      </w:r>
      <w:r>
        <w:rPr>
          <w:rFonts w:eastAsia="Times New Roman" w:ascii="Times New Roman" w:hAnsi="Times New Roman"/>
          <w:color w:val="000000"/>
          <w:lang w:eastAsia="ru-RU"/>
        </w:rPr>
        <w:t>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настоящего Договора, теряют силу и заменяются вышеизложенным текстом.</w:t>
      </w:r>
    </w:p>
    <w:p>
      <w:pPr>
        <w:pStyle w:val="Normal"/>
        <w:tabs>
          <w:tab w:val="clear" w:pos="708"/>
          <w:tab w:val="left" w:pos="0" w:leader="none"/>
        </w:tabs>
        <w:spacing w:lineRule="auto" w:line="240" w:before="0" w:after="0"/>
        <w:ind w:firstLine="709"/>
        <w:jc w:val="both"/>
        <w:rPr>
          <w:rFonts w:ascii="Times New Roman" w:hAnsi="Times New Roman"/>
        </w:rPr>
      </w:pPr>
      <w:r>
        <w:rPr>
          <w:rFonts w:ascii="Times New Roman" w:hAnsi="Times New Roman"/>
        </w:rPr>
        <w:t>13.5. Поставщик обязуется раскрывать Покупателю сведения о собственниках (номинальных владельцах) долей/акций/паев Поставщика по форме, предусмотренной Приложением № 3 к настоящему Договору,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 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 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 При раскрытии соответствующей информации Стороны обязуются производить обработку персональных данных в соответствии с Федеральным законом № 152-ФЗ от 27.07.2006 «О персональных данных». Положения настоящего пункта Стороны признают существенным условием настоящего Договора. В случае невыполнения или ненадлежащего выполнения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pPr>
        <w:pStyle w:val="Normal"/>
        <w:tabs>
          <w:tab w:val="clear" w:pos="708"/>
          <w:tab w:val="left" w:pos="0" w:leader="none"/>
        </w:tabs>
        <w:spacing w:lineRule="auto" w:line="240" w:before="0" w:after="0"/>
        <w:ind w:firstLine="709"/>
        <w:jc w:val="both"/>
        <w:rPr>
          <w:rFonts w:ascii="Times New Roman" w:hAnsi="Times New Roman" w:eastAsia="Times New Roman"/>
          <w:color w:val="000000"/>
          <w:lang w:eastAsia="ru-RU"/>
        </w:rPr>
      </w:pPr>
      <w:r>
        <w:rPr>
          <w:rFonts w:ascii="Times New Roman" w:hAnsi="Times New Roman"/>
        </w:rPr>
        <w:t>13.6. Стороны договорились в случае упоминания настоящего Договора в письмах, сообщениях, первичной бухгалтерской документации, иных документах для идентификации настоящего договора использовать номер</w:t>
      </w:r>
      <w:r>
        <w:rPr>
          <w:rFonts w:eastAsia="Times New Roman" w:ascii="Times New Roman" w:hAnsi="Times New Roman"/>
          <w:color w:val="000000"/>
          <w:lang w:eastAsia="ru-RU"/>
        </w:rPr>
        <w:t xml:space="preserve"> и дату, указанные в верхней части первой страницы настоящего Договора.</w:t>
      </w:r>
    </w:p>
    <w:p>
      <w:pPr>
        <w:pStyle w:val="Normal"/>
        <w:tabs>
          <w:tab w:val="clear" w:pos="708"/>
          <w:tab w:val="left" w:pos="0" w:leader="none"/>
        </w:tabs>
        <w:spacing w:lineRule="auto" w:line="240" w:before="0" w:after="0"/>
        <w:ind w:firstLine="709"/>
        <w:jc w:val="both"/>
        <w:rPr>
          <w:rFonts w:ascii="Times New Roman" w:hAnsi="Times New Roman"/>
        </w:rPr>
      </w:pPr>
      <w:r>
        <w:rPr>
          <w:rFonts w:ascii="Times New Roman" w:hAnsi="Times New Roman"/>
        </w:rPr>
        <w:t>13.7. Все изменения и дополнения к настоящему Договору должны быть совершены в письменной форме и вступают в силу после подписания обеими Сторонами, за исключением п.13.1. настоящего договора.</w:t>
      </w:r>
    </w:p>
    <w:p>
      <w:pPr>
        <w:pStyle w:val="Normal"/>
        <w:tabs>
          <w:tab w:val="clear" w:pos="708"/>
          <w:tab w:val="left" w:pos="0" w:leader="none"/>
        </w:tabs>
        <w:spacing w:lineRule="auto" w:line="240" w:before="0" w:after="0"/>
        <w:ind w:firstLine="709"/>
        <w:jc w:val="both"/>
        <w:rPr>
          <w:rFonts w:ascii="Times New Roman" w:hAnsi="Times New Roman"/>
        </w:rPr>
      </w:pPr>
      <w:r>
        <w:rPr>
          <w:rFonts w:ascii="Times New Roman" w:hAnsi="Times New Roman"/>
        </w:rPr>
        <w:t>13.8. В части, не урегулированной настоящим Договором, отношения Сторон регламентируются действующим законодательством Российской Федерации.</w:t>
      </w:r>
    </w:p>
    <w:p>
      <w:pPr>
        <w:pStyle w:val="Normal"/>
        <w:tabs>
          <w:tab w:val="clear" w:pos="708"/>
          <w:tab w:val="left" w:pos="0" w:leader="none"/>
        </w:tabs>
        <w:spacing w:lineRule="auto" w:line="240" w:before="0" w:after="0"/>
        <w:ind w:firstLine="709"/>
        <w:jc w:val="both"/>
        <w:rPr>
          <w:rFonts w:ascii="Times New Roman" w:hAnsi="Times New Roman" w:eastAsia="Times New Roman"/>
          <w:color w:val="000000"/>
          <w:lang w:eastAsia="ru-RU"/>
        </w:rPr>
      </w:pPr>
      <w:r>
        <w:rPr>
          <w:rFonts w:ascii="Times New Roman" w:hAnsi="Times New Roman"/>
        </w:rPr>
        <w:t>13.9. Настоящий Договор составлен в 2 (Двух) подлинных экземплярах, по одному для каждой из Сторон</w:t>
      </w:r>
      <w:r>
        <w:rPr>
          <w:rFonts w:eastAsia="Times New Roman" w:ascii="Times New Roman" w:hAnsi="Times New Roman"/>
          <w:color w:val="000000"/>
          <w:lang w:eastAsia="ru-RU"/>
        </w:rPr>
        <w:t>. Оба экземпляра имеют равную юридическую силу.</w:t>
      </w:r>
    </w:p>
    <w:p>
      <w:pPr>
        <w:pStyle w:val="ListParagraph"/>
        <w:widowControl w:val="false"/>
        <w:shd w:val="clear" w:color="auto" w:fill="FFFFFF"/>
        <w:spacing w:lineRule="auto" w:line="240" w:before="0" w:after="0"/>
        <w:ind w:left="0" w:hanging="0"/>
        <w:contextualSpacing/>
        <w:jc w:val="both"/>
        <w:rPr>
          <w:rFonts w:ascii="Times New Roman" w:hAnsi="Times New Roman" w:eastAsia="Times New Roman"/>
          <w:color w:val="000000"/>
          <w:lang w:eastAsia="ru-RU"/>
        </w:rPr>
      </w:pPr>
      <w:r>
        <w:rPr>
          <w:rFonts w:eastAsia="Times New Roman" w:ascii="Times New Roman" w:hAnsi="Times New Roman"/>
          <w:color w:val="000000"/>
          <w:lang w:eastAsia="ru-RU"/>
        </w:rPr>
      </w:r>
    </w:p>
    <w:p>
      <w:pPr>
        <w:pStyle w:val="Normal"/>
        <w:widowControl w:val="false"/>
        <w:numPr>
          <w:ilvl w:val="0"/>
          <w:numId w:val="0"/>
        </w:numPr>
        <w:tabs>
          <w:tab w:val="clear" w:pos="708"/>
          <w:tab w:val="left" w:pos="426" w:leader="none"/>
        </w:tabs>
        <w:spacing w:lineRule="auto" w:line="240" w:before="0" w:after="0"/>
        <w:ind w:firstLine="709"/>
        <w:jc w:val="center"/>
        <w:outlineLvl w:val="0"/>
        <w:rPr>
          <w:rFonts w:ascii="Times New Roman" w:hAnsi="Times New Roman" w:eastAsia="Times New Roman"/>
          <w:b/>
          <w:b/>
          <w:bCs/>
          <w:color w:val="000000"/>
          <w:kern w:val="2"/>
          <w:lang w:eastAsia="ru-RU"/>
        </w:rPr>
      </w:pPr>
      <w:r>
        <w:rPr>
          <w:rFonts w:eastAsia="Times New Roman" w:ascii="Times New Roman" w:hAnsi="Times New Roman"/>
          <w:b/>
          <w:bCs/>
          <w:color w:val="000000"/>
          <w:kern w:val="2"/>
          <w:lang w:eastAsia="ru-RU"/>
        </w:rPr>
        <w:t>14.</w:t>
        <w:tab/>
        <w:t>Приложения к настоящему Договору</w:t>
      </w:r>
    </w:p>
    <w:p>
      <w:pPr>
        <w:pStyle w:val="Normal"/>
        <w:widowControl w:val="false"/>
        <w:shd w:val="clear" w:color="auto" w:fill="FFFFFF"/>
        <w:spacing w:lineRule="auto" w:line="240" w:before="0" w:after="0"/>
        <w:ind w:firstLine="708"/>
        <w:jc w:val="both"/>
        <w:rPr>
          <w:rFonts w:ascii="Times New Roman" w:hAnsi="Times New Roman" w:eastAsia="Times New Roman"/>
          <w:color w:val="000000"/>
          <w:lang w:eastAsia="ru-RU"/>
        </w:rPr>
      </w:pPr>
      <w:r>
        <w:rPr>
          <w:rFonts w:eastAsia="Times New Roman" w:ascii="Times New Roman" w:hAnsi="Times New Roman"/>
          <w:color w:val="000000"/>
          <w:lang w:eastAsia="ru-RU"/>
        </w:rPr>
        <w:t>14.1. Приложение № 1 – Спецификация;</w:t>
      </w:r>
    </w:p>
    <w:p>
      <w:pPr>
        <w:pStyle w:val="Normal"/>
        <w:widowControl w:val="false"/>
        <w:shd w:val="clear" w:color="auto" w:fill="FFFFFF"/>
        <w:spacing w:lineRule="auto" w:line="240" w:before="0" w:after="0"/>
        <w:ind w:firstLine="708"/>
        <w:jc w:val="both"/>
        <w:rPr>
          <w:rFonts w:ascii="Times New Roman" w:hAnsi="Times New Roman" w:eastAsia="Times New Roman"/>
          <w:color w:val="000000"/>
          <w:lang w:eastAsia="ru-RU"/>
        </w:rPr>
      </w:pPr>
      <w:r>
        <w:rPr>
          <w:rFonts w:eastAsia="Times New Roman" w:ascii="Times New Roman" w:hAnsi="Times New Roman"/>
          <w:color w:val="000000"/>
          <w:lang w:eastAsia="ru-RU"/>
        </w:rPr>
        <w:t>14.2. Приложение №2 – Форма заявки на поставку Товара.</w:t>
      </w:r>
    </w:p>
    <w:p>
      <w:pPr>
        <w:pStyle w:val="Normal"/>
        <w:widowControl w:val="false"/>
        <w:shd w:val="clear" w:color="auto" w:fill="FFFFFF"/>
        <w:spacing w:lineRule="auto" w:line="240" w:before="0" w:after="0"/>
        <w:ind w:firstLine="708"/>
        <w:jc w:val="both"/>
        <w:rPr>
          <w:rFonts w:ascii="Times New Roman" w:hAnsi="Times New Roman" w:eastAsia="Times New Roman"/>
          <w:color w:val="000000"/>
          <w:lang w:eastAsia="ru-RU"/>
        </w:rPr>
      </w:pPr>
      <w:r>
        <w:rPr>
          <w:rFonts w:eastAsia="Times New Roman" w:ascii="Times New Roman" w:hAnsi="Times New Roman"/>
          <w:color w:val="000000"/>
          <w:lang w:eastAsia="ru-RU"/>
        </w:rPr>
        <w:t>14.3. Приложение №3 – Форма справки о цепочке собственников компании.</w:t>
      </w:r>
    </w:p>
    <w:p>
      <w:pPr>
        <w:pStyle w:val="Normal"/>
        <w:widowControl w:val="false"/>
        <w:shd w:val="clear" w:color="auto" w:fill="FFFFFF"/>
        <w:spacing w:lineRule="auto" w:line="240" w:before="0" w:after="0"/>
        <w:ind w:firstLine="708"/>
        <w:jc w:val="both"/>
        <w:rPr>
          <w:rFonts w:ascii="Times New Roman" w:hAnsi="Times New Roman" w:eastAsia="Times New Roman"/>
          <w:color w:val="000000"/>
          <w:lang w:eastAsia="ru-RU"/>
        </w:rPr>
      </w:pPr>
      <w:r>
        <w:rPr>
          <w:rFonts w:eastAsia="Times New Roman" w:ascii="Times New Roman" w:hAnsi="Times New Roman"/>
          <w:color w:val="000000"/>
          <w:lang w:eastAsia="ru-RU"/>
        </w:rPr>
        <w:t>14.4.  Все приложения к настоящему Договору являются его неотъемлемой частью.</w:t>
      </w:r>
    </w:p>
    <w:p>
      <w:pPr>
        <w:pStyle w:val="Normal"/>
        <w:widowControl w:val="false"/>
        <w:spacing w:lineRule="auto" w:line="240" w:before="0" w:after="0"/>
        <w:jc w:val="both"/>
        <w:rPr>
          <w:rFonts w:ascii="Times New Roman" w:hAnsi="Times New Roman" w:eastAsia="Times New Roman"/>
          <w:color w:val="000000"/>
          <w:lang w:eastAsia="ru-RU"/>
        </w:rPr>
      </w:pPr>
      <w:r>
        <w:rPr>
          <w:rFonts w:eastAsia="Times New Roman" w:ascii="Times New Roman" w:hAnsi="Times New Roman"/>
          <w:color w:val="000000"/>
          <w:lang w:eastAsia="ru-RU"/>
        </w:rPr>
      </w:r>
    </w:p>
    <w:p>
      <w:pPr>
        <w:pStyle w:val="Normal"/>
        <w:widowControl w:val="false"/>
        <w:numPr>
          <w:ilvl w:val="0"/>
          <w:numId w:val="0"/>
        </w:numPr>
        <w:tabs>
          <w:tab w:val="clear" w:pos="708"/>
          <w:tab w:val="left" w:pos="426" w:leader="none"/>
        </w:tabs>
        <w:spacing w:lineRule="auto" w:line="240" w:before="0" w:after="0"/>
        <w:ind w:firstLine="709"/>
        <w:jc w:val="center"/>
        <w:outlineLvl w:val="0"/>
        <w:rPr>
          <w:rFonts w:ascii="Times New Roman" w:hAnsi="Times New Roman" w:eastAsia="Times New Roman"/>
          <w:b/>
          <w:b/>
          <w:bCs/>
          <w:color w:val="000000"/>
          <w:kern w:val="2"/>
          <w:lang w:eastAsia="ru-RU"/>
        </w:rPr>
      </w:pPr>
      <w:r>
        <w:rPr>
          <w:rFonts w:eastAsia="Times New Roman" w:ascii="Times New Roman" w:hAnsi="Times New Roman"/>
          <w:b/>
          <w:bCs/>
          <w:color w:val="000000"/>
          <w:kern w:val="2"/>
          <w:lang w:eastAsia="ru-RU"/>
        </w:rPr>
        <w:t>15. Адреса и реквизиты Сторон.</w:t>
      </w:r>
    </w:p>
    <w:p>
      <w:pPr>
        <w:pStyle w:val="Normal"/>
        <w:rPr>
          <w:rFonts w:ascii="Times New Roman" w:hAnsi="Times New Roman" w:eastAsia="Times New Roman"/>
          <w:b/>
          <w:b/>
          <w:lang w:eastAsia="ru-RU"/>
        </w:rPr>
      </w:pPr>
      <w:r>
        <w:rPr>
          <w:rFonts w:eastAsia="Times New Roman" w:ascii="Times New Roman" w:hAnsi="Times New Roman"/>
          <w:lang w:eastAsia="ru-RU"/>
        </w:rPr>
        <w:t xml:space="preserve">               </w:t>
      </w:r>
      <w:r>
        <w:rPr>
          <w:rFonts w:eastAsia="Times New Roman" w:ascii="Times New Roman" w:hAnsi="Times New Roman"/>
          <w:b/>
          <w:lang w:eastAsia="ru-RU"/>
        </w:rPr>
        <w:t xml:space="preserve">Покупатель:                                                                                              Поставщик:      </w:t>
      </w:r>
    </w:p>
    <w:tbl>
      <w:tblPr>
        <w:tblStyle w:val="af7"/>
        <w:tblW w:w="10763" w:type="dxa"/>
        <w:jc w:val="left"/>
        <w:tblInd w:w="0" w:type="dxa"/>
        <w:tblCellMar>
          <w:top w:w="0" w:type="dxa"/>
          <w:left w:w="108" w:type="dxa"/>
          <w:bottom w:w="0" w:type="dxa"/>
          <w:right w:w="108" w:type="dxa"/>
        </w:tblCellMar>
        <w:tblLook w:firstRow="1" w:noVBand="1" w:lastRow="0" w:firstColumn="1" w:lastColumn="0" w:noHBand="0" w:val="04a0"/>
      </w:tblPr>
      <w:tblGrid>
        <w:gridCol w:w="5381"/>
        <w:gridCol w:w="5381"/>
      </w:tblGrid>
      <w:tr>
        <w:trPr/>
        <w:tc>
          <w:tcPr>
            <w:tcW w:w="5381" w:type="dxa"/>
            <w:tcBorders>
              <w:top w:val="nil"/>
              <w:left w:val="nil"/>
              <w:bottom w:val="nil"/>
              <w:right w:val="nil"/>
            </w:tcBorders>
            <w:shd w:fill="auto" w:val="clear"/>
          </w:tcPr>
          <w:p>
            <w:pPr>
              <w:pStyle w:val="Normal"/>
              <w:suppressAutoHyphens w:val="true"/>
              <w:spacing w:lineRule="auto" w:line="240" w:before="0" w:after="0"/>
              <w:rPr>
                <w:rFonts w:ascii="Times New Roman" w:hAnsi="Times New Roman" w:eastAsia="Times New Roman"/>
                <w:b/>
                <w:b/>
                <w:sz w:val="24"/>
                <w:szCs w:val="24"/>
                <w:lang w:eastAsia="ar-SA"/>
              </w:rPr>
            </w:pPr>
            <w:r>
              <w:rPr>
                <w:rFonts w:eastAsia="Times New Roman" w:ascii="Times New Roman" w:hAnsi="Times New Roman"/>
                <w:b/>
                <w:sz w:val="24"/>
                <w:szCs w:val="24"/>
                <w:lang w:eastAsia="ar-SA"/>
              </w:rPr>
              <w:t>ПАО «Саратовэнерго»</w:t>
            </w:r>
          </w:p>
          <w:p>
            <w:pPr>
              <w:pStyle w:val="Normal"/>
              <w:widowControl w:val="false"/>
              <w:suppressAutoHyphens w:val="true"/>
              <w:spacing w:lineRule="auto" w:line="240" w:before="0" w:after="0"/>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 xml:space="preserve">410005 г. Саратов, ул. Им Рахова В.Г., дом 181 </w:t>
            </w:r>
          </w:p>
          <w:p>
            <w:pPr>
              <w:pStyle w:val="Normal"/>
              <w:widowControl w:val="false"/>
              <w:suppressAutoHyphens w:val="true"/>
              <w:spacing w:lineRule="auto" w:line="240" w:before="0" w:after="0"/>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 xml:space="preserve">ОГРН 1026402199636 </w:t>
            </w:r>
          </w:p>
          <w:p>
            <w:pPr>
              <w:pStyle w:val="Normal"/>
              <w:widowControl w:val="false"/>
              <w:suppressAutoHyphens w:val="true"/>
              <w:spacing w:lineRule="auto" w:line="240" w:before="0" w:after="0"/>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ОКПО 00103355</w:t>
            </w:r>
          </w:p>
          <w:p>
            <w:pPr>
              <w:pStyle w:val="Normal"/>
              <w:widowControl w:val="false"/>
              <w:suppressAutoHyphens w:val="true"/>
              <w:spacing w:lineRule="auto" w:line="240" w:before="0" w:after="0"/>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ИНН 6450014808</w:t>
            </w:r>
          </w:p>
          <w:p>
            <w:pPr>
              <w:pStyle w:val="Normal"/>
              <w:widowControl w:val="false"/>
              <w:suppressAutoHyphens w:val="true"/>
              <w:spacing w:lineRule="auto" w:line="240" w:before="0" w:after="0"/>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КПП  785150001</w:t>
            </w:r>
          </w:p>
          <w:p>
            <w:pPr>
              <w:pStyle w:val="Normal"/>
              <w:widowControl w:val="false"/>
              <w:suppressAutoHyphens w:val="true"/>
              <w:spacing w:lineRule="auto" w:line="240" w:before="0" w:after="0"/>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р/с 40702810200000018550</w:t>
            </w:r>
          </w:p>
          <w:p>
            <w:pPr>
              <w:pStyle w:val="Normal"/>
              <w:widowControl w:val="false"/>
              <w:suppressAutoHyphens w:val="true"/>
              <w:spacing w:lineRule="auto" w:line="240" w:before="0" w:after="0"/>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Ф-л Банка ГПБ (АО) г. Москва</w:t>
            </w:r>
          </w:p>
          <w:p>
            <w:pPr>
              <w:pStyle w:val="Normal"/>
              <w:widowControl w:val="false"/>
              <w:suppressAutoHyphens w:val="true"/>
              <w:spacing w:lineRule="auto" w:line="240" w:before="0" w:after="0"/>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к\с 30101810200000000823</w:t>
            </w:r>
          </w:p>
          <w:p>
            <w:pPr>
              <w:pStyle w:val="Normal"/>
              <w:widowControl w:val="false"/>
              <w:suppressAutoHyphens w:val="true"/>
              <w:spacing w:lineRule="auto" w:line="240" w:before="0" w:after="0"/>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БИК 044525823</w:t>
            </w:r>
          </w:p>
          <w:p>
            <w:pPr>
              <w:pStyle w:val="Normal"/>
              <w:widowControl w:val="false"/>
              <w:suppressAutoHyphens w:val="true"/>
              <w:spacing w:lineRule="auto" w:line="240" w:before="0" w:after="0"/>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ИНН 7744001497</w:t>
            </w:r>
          </w:p>
          <w:p>
            <w:pPr>
              <w:pStyle w:val="Normal"/>
              <w:widowControl w:val="false"/>
              <w:suppressAutoHyphens w:val="true"/>
              <w:spacing w:lineRule="auto" w:line="240" w:before="0" w:after="0"/>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 xml:space="preserve">Тел.: (8452) 573-573; Факс.: (8452) 573-599; </w:t>
            </w:r>
          </w:p>
          <w:p>
            <w:pPr>
              <w:pStyle w:val="Normal"/>
              <w:suppressAutoHyphens w:val="true"/>
              <w:spacing w:lineRule="auto" w:line="240" w:before="0" w:after="0"/>
              <w:rPr>
                <w:rFonts w:ascii="Times New Roman" w:hAnsi="Times New Roman" w:eastAsia="Times New Roman"/>
                <w:sz w:val="24"/>
                <w:szCs w:val="24"/>
                <w:lang w:val="en-US" w:eastAsia="ar-SA"/>
              </w:rPr>
            </w:pPr>
            <w:r>
              <w:rPr>
                <w:rFonts w:eastAsia="Times New Roman" w:ascii="Times New Roman" w:hAnsi="Times New Roman"/>
                <w:color w:val="000000"/>
                <w:sz w:val="24"/>
                <w:szCs w:val="24"/>
                <w:lang w:val="en-US" w:eastAsia="ru-RU"/>
              </w:rPr>
              <w:t>e-mail: dopuslugi@sarenergo.ru, office@sarenergo.ru</w:t>
            </w:r>
          </w:p>
          <w:p>
            <w:pPr>
              <w:pStyle w:val="Normal"/>
              <w:spacing w:lineRule="exact" w:line="240" w:before="0" w:after="200"/>
              <w:rPr>
                <w:rFonts w:ascii="Times New Roman" w:hAnsi="Times New Roman" w:eastAsia="Times New Roman"/>
                <w:lang w:val="en-US" w:eastAsia="ru-RU"/>
              </w:rPr>
            </w:pPr>
            <w:r>
              <w:rPr>
                <w:rFonts w:eastAsia="Times New Roman" w:ascii="Times New Roman" w:hAnsi="Times New Roman"/>
                <w:lang w:val="en-US" w:eastAsia="ru-RU"/>
              </w:rPr>
            </w:r>
          </w:p>
        </w:tc>
        <w:tc>
          <w:tcPr>
            <w:tcW w:w="5381" w:type="dxa"/>
            <w:tcBorders>
              <w:top w:val="nil"/>
              <w:left w:val="nil"/>
              <w:bottom w:val="nil"/>
              <w:right w:val="nil"/>
            </w:tcBorders>
            <w:shd w:fill="auto" w:val="clear"/>
          </w:tcPr>
          <w:p>
            <w:pPr>
              <w:pStyle w:val="Normal"/>
              <w:spacing w:lineRule="exact" w:line="240" w:before="0" w:after="200"/>
              <w:rPr>
                <w:rFonts w:ascii="Times New Roman" w:hAnsi="Times New Roman" w:eastAsia="Times New Roman"/>
                <w:lang w:val="en-US" w:eastAsia="ru-RU"/>
              </w:rPr>
            </w:pPr>
            <w:r>
              <w:rPr>
                <w:rFonts w:eastAsia="Times New Roman" w:ascii="Times New Roman" w:hAnsi="Times New Roman"/>
                <w:lang w:val="en-US" w:eastAsia="ru-RU"/>
              </w:rPr>
            </w:r>
          </w:p>
        </w:tc>
      </w:tr>
      <w:tr>
        <w:trPr/>
        <w:tc>
          <w:tcPr>
            <w:tcW w:w="5381" w:type="dxa"/>
            <w:tcBorders>
              <w:top w:val="nil"/>
              <w:left w:val="nil"/>
              <w:bottom w:val="nil"/>
              <w:right w:val="nil"/>
            </w:tcBorders>
            <w:shd w:fill="auto" w:val="clear"/>
          </w:tcPr>
          <w:p>
            <w:pPr>
              <w:pStyle w:val="Normal"/>
              <w:widowControl/>
              <w:bidi w:val="0"/>
              <w:spacing w:lineRule="auto" w:line="276" w:before="0" w:after="200"/>
              <w:jc w:val="left"/>
              <w:rPr>
                <w:rFonts w:ascii="Times New Roman" w:hAnsi="Times New Roman" w:eastAsia="Times New Roman"/>
                <w:b/>
                <w:b/>
                <w:lang w:eastAsia="ru-RU"/>
              </w:rPr>
            </w:pPr>
            <w:r>
              <w:rPr>
                <w:rFonts w:eastAsia="Times New Roman" w:ascii="Times New Roman" w:hAnsi="Times New Roman"/>
                <w:lang w:eastAsia="ru-RU"/>
              </w:rPr>
              <w:t>/_________________________/ _______________    /</w:t>
            </w:r>
          </w:p>
        </w:tc>
        <w:tc>
          <w:tcPr>
            <w:tcW w:w="5381" w:type="dxa"/>
            <w:tcBorders>
              <w:top w:val="nil"/>
              <w:left w:val="nil"/>
              <w:bottom w:val="nil"/>
              <w:right w:val="nil"/>
            </w:tcBorders>
            <w:shd w:fill="auto" w:val="clear"/>
          </w:tcPr>
          <w:p>
            <w:pPr>
              <w:pStyle w:val="Normal"/>
              <w:widowControl/>
              <w:bidi w:val="0"/>
              <w:spacing w:lineRule="auto" w:line="276" w:before="0" w:after="200"/>
              <w:jc w:val="left"/>
              <w:rPr>
                <w:rFonts w:ascii="Times New Roman" w:hAnsi="Times New Roman" w:eastAsia="Times New Roman"/>
                <w:b/>
                <w:b/>
                <w:lang w:eastAsia="ru-RU"/>
              </w:rPr>
            </w:pPr>
            <w:r>
              <w:rPr>
                <w:rFonts w:eastAsia="Times New Roman" w:ascii="Times New Roman" w:hAnsi="Times New Roman"/>
                <w:lang w:eastAsia="ru-RU"/>
              </w:rPr>
              <w:t>/__________________________/______________/</w:t>
            </w:r>
          </w:p>
        </w:tc>
      </w:tr>
    </w:tbl>
    <w:p>
      <w:pPr>
        <w:pStyle w:val="Normal"/>
        <w:widowControl w:val="false"/>
        <w:shd w:val="clear" w:color="auto" w:fill="FFFFFF"/>
        <w:spacing w:lineRule="auto" w:line="240" w:before="0" w:after="0"/>
        <w:jc w:val="both"/>
        <w:rPr>
          <w:rFonts w:ascii="Times New Roman" w:hAnsi="Times New Roman"/>
          <w:b/>
          <w:b/>
          <w:bCs/>
          <w:sz w:val="24"/>
          <w:szCs w:val="24"/>
        </w:rPr>
      </w:pPr>
      <w:r>
        <w:rPr>
          <w:rFonts w:ascii="Times New Roman" w:hAnsi="Times New Roman"/>
          <w:b/>
          <w:bCs/>
          <w:sz w:val="24"/>
          <w:szCs w:val="24"/>
        </w:rPr>
      </w:r>
    </w:p>
    <w:p>
      <w:pPr>
        <w:pStyle w:val="Normal"/>
        <w:widowControl w:val="false"/>
        <w:shd w:val="clear" w:color="auto" w:fill="FFFFFF"/>
        <w:spacing w:lineRule="auto" w:line="240" w:before="0" w:after="0"/>
        <w:jc w:val="both"/>
        <w:rPr>
          <w:rFonts w:ascii="Times New Roman" w:hAnsi="Times New Roman"/>
          <w:b/>
          <w:b/>
          <w:bCs/>
          <w:sz w:val="24"/>
          <w:szCs w:val="24"/>
        </w:rPr>
      </w:pPr>
      <w:r>
        <w:rPr>
          <w:rFonts w:ascii="Times New Roman" w:hAnsi="Times New Roman"/>
          <w:b/>
          <w:bCs/>
          <w:sz w:val="24"/>
          <w:szCs w:val="24"/>
        </w:rPr>
      </w:r>
    </w:p>
    <w:p>
      <w:pPr>
        <w:pStyle w:val="Normal"/>
        <w:widowControl w:val="false"/>
        <w:shd w:val="clear" w:color="auto" w:fill="FFFFFF"/>
        <w:spacing w:lineRule="auto" w:line="240" w:before="0" w:after="0"/>
        <w:jc w:val="both"/>
        <w:rPr>
          <w:rFonts w:ascii="Times New Roman" w:hAnsi="Times New Roman"/>
          <w:b/>
          <w:b/>
          <w:bCs/>
          <w:sz w:val="24"/>
          <w:szCs w:val="24"/>
        </w:rPr>
      </w:pPr>
      <w:r>
        <w:rPr>
          <w:rFonts w:ascii="Times New Roman" w:hAnsi="Times New Roman"/>
          <w:b/>
          <w:bCs/>
          <w:sz w:val="24"/>
          <w:szCs w:val="24"/>
        </w:rPr>
      </w:r>
    </w:p>
    <w:p>
      <w:pPr>
        <w:pStyle w:val="Normal"/>
        <w:widowControl w:val="false"/>
        <w:shd w:val="clear" w:color="auto" w:fill="FFFFFF"/>
        <w:spacing w:lineRule="auto" w:line="240" w:before="0" w:after="0"/>
        <w:jc w:val="both"/>
        <w:rPr>
          <w:rFonts w:ascii="Times New Roman" w:hAnsi="Times New Roman"/>
          <w:b/>
          <w:b/>
          <w:bCs/>
          <w:sz w:val="24"/>
          <w:szCs w:val="24"/>
        </w:rPr>
      </w:pPr>
      <w:r>
        <w:rPr>
          <w:rFonts w:ascii="Times New Roman" w:hAnsi="Times New Roman"/>
          <w:b/>
          <w:bCs/>
          <w:sz w:val="24"/>
          <w:szCs w:val="24"/>
        </w:rPr>
      </w:r>
    </w:p>
    <w:p>
      <w:pPr>
        <w:pStyle w:val="Normal"/>
        <w:widowControl w:val="false"/>
        <w:shd w:val="clear" w:color="auto" w:fill="FFFFFF"/>
        <w:spacing w:lineRule="auto" w:line="240" w:before="0" w:after="0"/>
        <w:jc w:val="both"/>
        <w:rPr>
          <w:rFonts w:ascii="Times New Roman" w:hAnsi="Times New Roman"/>
          <w:b/>
          <w:b/>
          <w:bCs/>
          <w:sz w:val="24"/>
          <w:szCs w:val="24"/>
        </w:rPr>
      </w:pPr>
      <w:r>
        <w:rPr>
          <w:rFonts w:ascii="Times New Roman" w:hAnsi="Times New Roman"/>
          <w:b/>
          <w:bCs/>
          <w:sz w:val="24"/>
          <w:szCs w:val="24"/>
        </w:rPr>
      </w:r>
    </w:p>
    <w:p>
      <w:pPr>
        <w:pStyle w:val="Normal"/>
        <w:widowControl w:val="false"/>
        <w:shd w:val="clear" w:color="auto" w:fill="FFFFFF"/>
        <w:spacing w:lineRule="auto" w:line="240" w:before="0" w:after="0"/>
        <w:jc w:val="both"/>
        <w:rPr>
          <w:rFonts w:ascii="Times New Roman" w:hAnsi="Times New Roman"/>
          <w:b/>
          <w:b/>
          <w:bCs/>
          <w:sz w:val="24"/>
          <w:szCs w:val="24"/>
        </w:rPr>
      </w:pPr>
      <w:r>
        <w:rPr>
          <w:rFonts w:ascii="Times New Roman" w:hAnsi="Times New Roman"/>
          <w:b/>
          <w:bCs/>
          <w:sz w:val="24"/>
          <w:szCs w:val="24"/>
        </w:rPr>
      </w:r>
    </w:p>
    <w:p>
      <w:pPr>
        <w:pStyle w:val="Normal"/>
        <w:widowControl w:val="false"/>
        <w:shd w:val="clear" w:color="auto" w:fill="FFFFFF"/>
        <w:spacing w:lineRule="auto" w:line="240" w:before="0" w:after="0"/>
        <w:jc w:val="both"/>
        <w:rPr>
          <w:rFonts w:ascii="Times New Roman" w:hAnsi="Times New Roman"/>
          <w:b/>
          <w:b/>
          <w:bCs/>
          <w:sz w:val="24"/>
          <w:szCs w:val="24"/>
        </w:rPr>
      </w:pPr>
      <w:r>
        <w:rPr>
          <w:rFonts w:ascii="Times New Roman" w:hAnsi="Times New Roman"/>
          <w:b/>
          <w:bCs/>
          <w:sz w:val="24"/>
          <w:szCs w:val="24"/>
        </w:rPr>
      </w:r>
    </w:p>
    <w:p>
      <w:pPr>
        <w:pStyle w:val="Normal"/>
        <w:widowControl w:val="false"/>
        <w:shd w:val="clear" w:color="auto" w:fill="FFFFFF"/>
        <w:spacing w:lineRule="auto" w:line="240" w:before="0" w:after="0"/>
        <w:jc w:val="both"/>
        <w:rPr>
          <w:rFonts w:ascii="Times New Roman" w:hAnsi="Times New Roman"/>
          <w:b/>
          <w:b/>
          <w:bCs/>
          <w:sz w:val="24"/>
          <w:szCs w:val="24"/>
        </w:rPr>
      </w:pPr>
      <w:r>
        <w:rPr>
          <w:rFonts w:ascii="Times New Roman" w:hAnsi="Times New Roman"/>
          <w:b/>
          <w:bCs/>
          <w:sz w:val="24"/>
          <w:szCs w:val="24"/>
        </w:rPr>
      </w:r>
    </w:p>
    <w:p>
      <w:pPr>
        <w:pStyle w:val="Normal"/>
        <w:widowControl w:val="false"/>
        <w:shd w:val="clear" w:color="auto" w:fill="FFFFFF"/>
        <w:spacing w:lineRule="auto" w:line="240" w:before="0" w:after="0"/>
        <w:jc w:val="both"/>
        <w:rPr>
          <w:rFonts w:ascii="Times New Roman" w:hAnsi="Times New Roman"/>
          <w:b/>
          <w:b/>
          <w:bCs/>
          <w:sz w:val="24"/>
          <w:szCs w:val="24"/>
        </w:rPr>
      </w:pPr>
      <w:r>
        <w:rPr>
          <w:rFonts w:ascii="Times New Roman" w:hAnsi="Times New Roman"/>
          <w:b/>
          <w:bCs/>
          <w:sz w:val="24"/>
          <w:szCs w:val="24"/>
        </w:rPr>
      </w:r>
    </w:p>
    <w:p>
      <w:pPr>
        <w:pStyle w:val="Normal"/>
        <w:widowControl w:val="false"/>
        <w:spacing w:lineRule="auto" w:line="240" w:before="0" w:after="0"/>
        <w:jc w:val="right"/>
        <w:rPr>
          <w:rFonts w:ascii="Times New Roman" w:hAnsi="Times New Roman" w:eastAsia="Times New Roman"/>
          <w:sz w:val="24"/>
          <w:szCs w:val="24"/>
          <w:lang w:eastAsia="ru-RU"/>
        </w:rPr>
      </w:pPr>
      <w:r>
        <w:rPr>
          <w:rFonts w:eastAsia="Times New Roman" w:ascii="Times New Roman" w:hAnsi="Times New Roman"/>
          <w:sz w:val="24"/>
          <w:szCs w:val="24"/>
          <w:lang w:eastAsia="ru-RU"/>
        </w:rPr>
        <w:t>Приложение № 2</w:t>
      </w:r>
    </w:p>
    <w:p>
      <w:pPr>
        <w:pStyle w:val="Normal"/>
        <w:widowControl w:val="false"/>
        <w:spacing w:lineRule="auto" w:line="240" w:before="0" w:after="0"/>
        <w:jc w:val="right"/>
        <w:rPr>
          <w:rFonts w:ascii="Times New Roman" w:hAnsi="Times New Roman" w:eastAsia="Times New Roman"/>
          <w:sz w:val="24"/>
          <w:szCs w:val="24"/>
          <w:lang w:eastAsia="ru-RU"/>
        </w:rPr>
      </w:pPr>
      <w:r>
        <w:rPr>
          <w:rFonts w:eastAsia="Times New Roman" w:ascii="Times New Roman" w:hAnsi="Times New Roman"/>
          <w:sz w:val="24"/>
          <w:szCs w:val="24"/>
          <w:lang w:eastAsia="ru-RU"/>
        </w:rPr>
        <w:t>к договору поставки № _______ от «__» _________ 2020 г.</w:t>
      </w:r>
    </w:p>
    <w:p>
      <w:pPr>
        <w:pStyle w:val="Normal"/>
        <w:widowControl w:val="false"/>
        <w:spacing w:lineRule="auto" w:line="240" w:before="0" w:after="0"/>
        <w:rPr>
          <w:rFonts w:ascii="Times New Roman" w:hAnsi="Times New Roman" w:eastAsia="Times New Roman"/>
          <w:lang w:eastAsia="ru-RU"/>
        </w:rPr>
      </w:pPr>
      <w:r>
        <w:rPr>
          <w:rFonts w:eastAsia="Times New Roman" w:ascii="Times New Roman" w:hAnsi="Times New Roman"/>
          <w:lang w:eastAsia="ru-RU"/>
        </w:rPr>
      </w:r>
    </w:p>
    <w:p>
      <w:pPr>
        <w:pStyle w:val="Normal"/>
        <w:widowControl w:val="false"/>
        <w:numPr>
          <w:ilvl w:val="0"/>
          <w:numId w:val="0"/>
        </w:numPr>
        <w:spacing w:lineRule="auto" w:line="240" w:before="240" w:after="60"/>
        <w:jc w:val="center"/>
        <w:outlineLvl w:val="6"/>
        <w:rPr>
          <w:rFonts w:ascii="Times New Roman" w:hAnsi="Times New Roman" w:eastAsia="Times New Roman"/>
          <w:b/>
          <w:b/>
          <w:bCs/>
          <w:sz w:val="24"/>
          <w:szCs w:val="24"/>
          <w:lang w:eastAsia="x-none"/>
        </w:rPr>
      </w:pPr>
      <w:r>
        <w:rPr>
          <w:rFonts w:eastAsia="Times New Roman" w:ascii="Times New Roman" w:hAnsi="Times New Roman"/>
          <w:b/>
          <w:bCs/>
          <w:sz w:val="24"/>
          <w:szCs w:val="24"/>
          <w:lang w:eastAsia="x-none"/>
        </w:rPr>
        <w:t xml:space="preserve">Форма </w:t>
      </w:r>
    </w:p>
    <w:p>
      <w:pPr>
        <w:pStyle w:val="Normal"/>
        <w:widowControl w:val="false"/>
        <w:numPr>
          <w:ilvl w:val="0"/>
          <w:numId w:val="0"/>
        </w:numPr>
        <w:spacing w:lineRule="auto" w:line="240" w:before="240" w:after="60"/>
        <w:jc w:val="center"/>
        <w:outlineLvl w:val="6"/>
        <w:rPr>
          <w:rFonts w:ascii="Times New Roman" w:hAnsi="Times New Roman" w:eastAsia="Times New Roman"/>
          <w:b/>
          <w:b/>
          <w:bCs/>
          <w:sz w:val="24"/>
          <w:szCs w:val="24"/>
          <w:lang w:eastAsia="x-none"/>
        </w:rPr>
      </w:pPr>
      <w:r>
        <w:rPr>
          <w:rFonts w:eastAsia="Times New Roman" w:ascii="Times New Roman" w:hAnsi="Times New Roman"/>
          <w:b/>
          <w:bCs/>
          <w:sz w:val="24"/>
          <w:szCs w:val="24"/>
          <w:lang w:eastAsia="x-none"/>
        </w:rPr>
        <w:t>Заявка на поставку Товара</w:t>
      </w:r>
    </w:p>
    <w:p>
      <w:pPr>
        <w:pStyle w:val="Normal"/>
        <w:widowControl w:val="false"/>
        <w:spacing w:lineRule="auto" w:line="240" w:before="0" w:after="0"/>
        <w:rPr>
          <w:rFonts w:ascii="Times New Roman" w:hAnsi="Times New Roman" w:eastAsia="Times New Roman"/>
          <w:bCs/>
          <w:lang w:eastAsia="ru-RU"/>
        </w:rPr>
      </w:pPr>
      <w:r>
        <w:rPr>
          <w:rFonts w:eastAsia="Times New Roman" w:ascii="Times New Roman" w:hAnsi="Times New Roman"/>
          <w:bCs/>
          <w:lang w:eastAsia="ru-RU"/>
        </w:rPr>
      </w:r>
    </w:p>
    <w:tbl>
      <w:tblPr>
        <w:tblW w:w="9582" w:type="dxa"/>
        <w:jc w:val="left"/>
        <w:tblInd w:w="817" w:type="dxa"/>
        <w:tblCellMar>
          <w:top w:w="0" w:type="dxa"/>
          <w:left w:w="108" w:type="dxa"/>
          <w:bottom w:w="0" w:type="dxa"/>
          <w:right w:w="108" w:type="dxa"/>
        </w:tblCellMar>
        <w:tblLook w:firstRow="1" w:noVBand="1" w:lastRow="0" w:firstColumn="1" w:lastColumn="0" w:noHBand="0" w:val="04a0"/>
      </w:tblPr>
      <w:tblGrid>
        <w:gridCol w:w="2438"/>
        <w:gridCol w:w="1275"/>
        <w:gridCol w:w="1700"/>
        <w:gridCol w:w="143"/>
        <w:gridCol w:w="1700"/>
        <w:gridCol w:w="2326"/>
      </w:tblGrid>
      <w:tr>
        <w:trPr>
          <w:trHeight w:val="762" w:hRule="atLeast"/>
        </w:trPr>
        <w:tc>
          <w:tcPr>
            <w:tcW w:w="243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b/>
                <w:b/>
                <w:bCs/>
                <w:color w:val="000000"/>
                <w:sz w:val="24"/>
                <w:szCs w:val="24"/>
                <w:lang w:eastAsia="ru-RU"/>
              </w:rPr>
            </w:pPr>
            <w:r>
              <w:rPr>
                <w:rFonts w:eastAsia="Times New Roman" w:ascii="Times New Roman" w:hAnsi="Times New Roman"/>
                <w:b/>
                <w:bCs/>
                <w:color w:val="000000"/>
                <w:sz w:val="24"/>
                <w:szCs w:val="24"/>
                <w:lang w:eastAsia="ru-RU"/>
              </w:rPr>
              <w:t>Наименование товара</w:t>
            </w:r>
          </w:p>
          <w:p>
            <w:pPr>
              <w:pStyle w:val="Normal"/>
              <w:widowControl w:val="false"/>
              <w:spacing w:lineRule="auto" w:line="240" w:before="0" w:after="0"/>
              <w:jc w:val="center"/>
              <w:rPr>
                <w:rFonts w:ascii="Times New Roman" w:hAnsi="Times New Roman" w:eastAsia="Times New Roman"/>
                <w:b/>
                <w:b/>
                <w:bCs/>
                <w:color w:val="000000"/>
                <w:sz w:val="24"/>
                <w:szCs w:val="24"/>
                <w:lang w:eastAsia="ru-RU"/>
              </w:rPr>
            </w:pPr>
            <w:r>
              <w:rPr>
                <w:rFonts w:eastAsia="Times New Roman" w:ascii="Times New Roman" w:hAnsi="Times New Roman"/>
                <w:b/>
                <w:bCs/>
                <w:color w:val="000000"/>
                <w:sz w:val="24"/>
                <w:szCs w:val="24"/>
                <w:lang w:eastAsia="ru-RU"/>
              </w:rPr>
            </w:r>
          </w:p>
          <w:p>
            <w:pPr>
              <w:pStyle w:val="Normal"/>
              <w:widowControl w:val="false"/>
              <w:spacing w:lineRule="auto" w:line="240" w:before="0" w:after="0"/>
              <w:jc w:val="center"/>
              <w:rPr>
                <w:rFonts w:ascii="Times New Roman" w:hAnsi="Times New Roman" w:eastAsia="Times New Roman"/>
                <w:b/>
                <w:b/>
                <w:bCs/>
                <w:color w:val="000000"/>
                <w:sz w:val="24"/>
                <w:szCs w:val="24"/>
                <w:lang w:eastAsia="ru-RU"/>
              </w:rPr>
            </w:pPr>
            <w:r>
              <w:rPr>
                <w:rFonts w:eastAsia="Times New Roman" w:ascii="Times New Roman" w:hAnsi="Times New Roman"/>
                <w:b/>
                <w:bCs/>
                <w:color w:val="000000"/>
                <w:sz w:val="24"/>
                <w:szCs w:val="24"/>
                <w:lang w:eastAsia="ru-RU"/>
              </w:rPr>
            </w:r>
          </w:p>
        </w:tc>
        <w:tc>
          <w:tcPr>
            <w:tcW w:w="127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40" w:before="0" w:after="0"/>
              <w:rPr>
                <w:rFonts w:ascii="Times New Roman" w:hAnsi="Times New Roman" w:eastAsia="Times New Roman"/>
                <w:b/>
                <w:b/>
                <w:bCs/>
                <w:color w:val="000000"/>
                <w:sz w:val="24"/>
                <w:szCs w:val="24"/>
                <w:lang w:eastAsia="ru-RU"/>
              </w:rPr>
            </w:pPr>
            <w:r>
              <w:rPr>
                <w:rFonts w:eastAsia="Times New Roman" w:ascii="Times New Roman" w:hAnsi="Times New Roman"/>
                <w:b/>
                <w:bCs/>
                <w:color w:val="000000"/>
                <w:sz w:val="24"/>
                <w:szCs w:val="24"/>
                <w:lang w:eastAsia="ru-RU"/>
              </w:rPr>
              <w:t>Количество</w:t>
            </w:r>
          </w:p>
        </w:tc>
        <w:tc>
          <w:tcPr>
            <w:tcW w:w="17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b/>
                <w:b/>
                <w:bCs/>
                <w:color w:val="000000"/>
                <w:sz w:val="24"/>
                <w:szCs w:val="24"/>
                <w:lang w:eastAsia="ru-RU"/>
              </w:rPr>
            </w:pPr>
            <w:r>
              <w:rPr>
                <w:rFonts w:eastAsia="Times New Roman" w:ascii="Times New Roman" w:hAnsi="Times New Roman"/>
                <w:b/>
                <w:bCs/>
                <w:color w:val="000000"/>
                <w:sz w:val="24"/>
                <w:szCs w:val="24"/>
                <w:lang w:eastAsia="ru-RU"/>
              </w:rPr>
              <w:t>Цена единицы товара в руб. без НДС</w:t>
            </w:r>
          </w:p>
        </w:tc>
        <w:tc>
          <w:tcPr>
            <w:tcW w:w="1843"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b/>
                <w:b/>
                <w:bCs/>
                <w:color w:val="000000"/>
                <w:sz w:val="24"/>
                <w:szCs w:val="24"/>
                <w:lang w:eastAsia="ru-RU"/>
              </w:rPr>
            </w:pPr>
            <w:r>
              <w:rPr>
                <w:rFonts w:eastAsia="Times New Roman" w:ascii="Times New Roman" w:hAnsi="Times New Roman"/>
                <w:b/>
                <w:bCs/>
                <w:color w:val="000000"/>
                <w:sz w:val="24"/>
                <w:szCs w:val="24"/>
                <w:lang w:eastAsia="ru-RU"/>
              </w:rPr>
              <w:t>Сумма товара, без НДС</w:t>
            </w:r>
          </w:p>
        </w:tc>
        <w:tc>
          <w:tcPr>
            <w:tcW w:w="23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40" w:before="0" w:after="0"/>
              <w:rPr>
                <w:rFonts w:ascii="Times New Roman" w:hAnsi="Times New Roman" w:eastAsia="Times New Roman"/>
                <w:b/>
                <w:b/>
                <w:bCs/>
                <w:color w:val="000000"/>
                <w:sz w:val="24"/>
                <w:szCs w:val="24"/>
                <w:lang w:eastAsia="ru-RU"/>
              </w:rPr>
            </w:pPr>
            <w:r>
              <w:rPr>
                <w:rFonts w:eastAsia="Times New Roman" w:ascii="Times New Roman" w:hAnsi="Times New Roman"/>
                <w:b/>
                <w:bCs/>
                <w:color w:val="000000"/>
                <w:sz w:val="24"/>
                <w:szCs w:val="24"/>
                <w:lang w:eastAsia="ru-RU"/>
              </w:rPr>
              <w:t>Адрес доставки</w:t>
            </w:r>
          </w:p>
        </w:tc>
      </w:tr>
      <w:tr>
        <w:trPr>
          <w:trHeight w:val="397" w:hRule="atLeast"/>
        </w:trPr>
        <w:tc>
          <w:tcPr>
            <w:tcW w:w="243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eastAsia="Times New Roman"/>
                <w:lang w:val="en-US" w:eastAsia="ru-RU"/>
              </w:rPr>
            </w:pPr>
            <w:r>
              <w:rPr>
                <w:rFonts w:eastAsia="Times New Roman" w:ascii="Times New Roman" w:hAnsi="Times New Roman"/>
                <w:lang w:val="en-US" w:eastAsia="ru-RU"/>
              </w:rPr>
              <w:t>*************</w:t>
            </w:r>
          </w:p>
        </w:tc>
        <w:tc>
          <w:tcPr>
            <w:tcW w:w="127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40" w:before="0" w:after="0"/>
              <w:jc w:val="center"/>
              <w:rPr>
                <w:rFonts w:ascii="Times New Roman" w:hAnsi="Times New Roman" w:eastAsia="Times New Roman"/>
                <w:lang w:val="en-US" w:eastAsia="ru-RU"/>
              </w:rPr>
            </w:pPr>
            <w:r>
              <w:rPr>
                <w:rFonts w:eastAsia="Times New Roman" w:ascii="Times New Roman" w:hAnsi="Times New Roman"/>
                <w:lang w:val="en-US" w:eastAsia="ru-RU"/>
              </w:rPr>
              <w:t>********</w:t>
            </w:r>
          </w:p>
        </w:tc>
        <w:tc>
          <w:tcPr>
            <w:tcW w:w="17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Times New Roman"/>
                <w:lang w:val="en-US" w:eastAsia="ru-RU"/>
              </w:rPr>
            </w:pPr>
            <w:r>
              <w:rPr>
                <w:rFonts w:eastAsia="Times New Roman" w:ascii="Times New Roman" w:hAnsi="Times New Roman"/>
                <w:lang w:val="en-US" w:eastAsia="ru-RU"/>
              </w:rPr>
              <w:t>*******</w:t>
            </w:r>
          </w:p>
        </w:tc>
        <w:tc>
          <w:tcPr>
            <w:tcW w:w="1843"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Times New Roman"/>
                <w:lang w:val="en-US" w:eastAsia="ru-RU"/>
              </w:rPr>
            </w:pPr>
            <w:r>
              <w:rPr>
                <w:rFonts w:eastAsia="Times New Roman" w:ascii="Times New Roman" w:hAnsi="Times New Roman"/>
                <w:lang w:val="en-US" w:eastAsia="ru-RU"/>
              </w:rPr>
              <w:t>********</w:t>
            </w:r>
          </w:p>
        </w:tc>
        <w:tc>
          <w:tcPr>
            <w:tcW w:w="23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40" w:before="0" w:after="0"/>
              <w:jc w:val="center"/>
              <w:rPr>
                <w:rFonts w:ascii="Times New Roman" w:hAnsi="Times New Roman" w:eastAsia="Times New Roman"/>
                <w:lang w:val="en-US" w:eastAsia="ru-RU"/>
              </w:rPr>
            </w:pPr>
            <w:r>
              <w:rPr>
                <w:rFonts w:eastAsia="Times New Roman" w:ascii="Times New Roman" w:hAnsi="Times New Roman"/>
                <w:lang w:val="en-US" w:eastAsia="ru-RU"/>
              </w:rPr>
              <w:t>**********</w:t>
            </w:r>
          </w:p>
        </w:tc>
      </w:tr>
      <w:tr>
        <w:trPr>
          <w:trHeight w:val="800" w:hRule="atLeast"/>
        </w:trPr>
        <w:tc>
          <w:tcPr>
            <w:tcW w:w="5556" w:type="dxa"/>
            <w:gridSpan w:val="4"/>
            <w:tcBorders>
              <w:top w:val="single" w:sz="4" w:space="0" w:color="000000"/>
            </w:tcBorders>
            <w:shd w:fill="auto" w:val="clear"/>
          </w:tcPr>
          <w:p>
            <w:pPr>
              <w:pStyle w:val="Normal"/>
              <w:widowControl w:val="false"/>
              <w:spacing w:lineRule="auto" w:line="240" w:before="0" w:after="0"/>
              <w:rPr>
                <w:rFonts w:ascii="Times New Roman" w:hAnsi="Times New Roman" w:eastAsia="Times New Roman"/>
                <w:b/>
                <w:b/>
                <w:color w:val="000000"/>
                <w:sz w:val="24"/>
                <w:szCs w:val="24"/>
                <w:lang w:eastAsia="ru-RU"/>
              </w:rPr>
            </w:pPr>
            <w:r>
              <w:rPr>
                <w:rFonts w:eastAsia="Times New Roman" w:ascii="Times New Roman" w:hAnsi="Times New Roman"/>
                <w:b/>
                <w:color w:val="000000"/>
                <w:sz w:val="24"/>
                <w:szCs w:val="24"/>
                <w:lang w:eastAsia="ru-RU"/>
              </w:rPr>
            </w:r>
          </w:p>
          <w:p>
            <w:pPr>
              <w:pStyle w:val="Normal"/>
              <w:widowControl w:val="false"/>
              <w:spacing w:lineRule="auto" w:line="240" w:before="0" w:after="0"/>
              <w:rPr>
                <w:rFonts w:ascii="Times New Roman" w:hAnsi="Times New Roman" w:eastAsia="Times New Roman"/>
                <w:b/>
                <w:b/>
                <w:color w:val="000000"/>
                <w:sz w:val="24"/>
                <w:szCs w:val="24"/>
                <w:lang w:eastAsia="ru-RU"/>
              </w:rPr>
            </w:pPr>
            <w:r>
              <w:rPr>
                <w:rFonts w:eastAsia="Times New Roman" w:ascii="Times New Roman" w:hAnsi="Times New Roman"/>
                <w:b/>
                <w:color w:val="000000"/>
                <w:sz w:val="24"/>
                <w:szCs w:val="24"/>
                <w:lang w:eastAsia="ru-RU"/>
              </w:rPr>
              <w:t>Покупатель:</w:t>
            </w:r>
          </w:p>
          <w:p>
            <w:pPr>
              <w:pStyle w:val="Normal"/>
              <w:widowControl w:val="false"/>
              <w:spacing w:lineRule="auto" w:line="240" w:before="0" w:after="0"/>
              <w:ind w:firstLine="709"/>
              <w:rPr>
                <w:rFonts w:ascii="Times New Roman" w:hAnsi="Times New Roman" w:eastAsia="Times New Roman"/>
                <w:b/>
                <w:b/>
                <w:color w:val="000000"/>
                <w:sz w:val="24"/>
                <w:szCs w:val="24"/>
                <w:lang w:eastAsia="ru-RU"/>
              </w:rPr>
            </w:pPr>
            <w:r>
              <w:rPr>
                <w:rFonts w:eastAsia="Times New Roman" w:ascii="Times New Roman" w:hAnsi="Times New Roman"/>
                <w:b/>
                <w:color w:val="000000"/>
                <w:sz w:val="24"/>
                <w:szCs w:val="24"/>
                <w:lang w:eastAsia="ru-RU"/>
              </w:rPr>
            </w:r>
          </w:p>
          <w:p>
            <w:pPr>
              <w:pStyle w:val="Normal"/>
              <w:widowControl w:val="false"/>
              <w:spacing w:lineRule="auto" w:line="240" w:before="0" w:after="0"/>
              <w:rPr>
                <w:rFonts w:ascii="Times New Roman" w:hAnsi="Times New Roman" w:eastAsia="Times New Roman"/>
                <w:b/>
                <w:b/>
                <w:color w:val="000000"/>
                <w:sz w:val="24"/>
                <w:szCs w:val="24"/>
                <w:lang w:eastAsia="ru-RU"/>
              </w:rPr>
            </w:pPr>
            <w:r>
              <w:rPr>
                <w:rFonts w:eastAsia="Times New Roman" w:ascii="Times New Roman" w:hAnsi="Times New Roman"/>
                <w:b/>
                <w:color w:val="000000"/>
                <w:sz w:val="24"/>
                <w:szCs w:val="24"/>
                <w:lang w:eastAsia="ru-RU"/>
              </w:rPr>
              <w:t>__________/___________ /</w:t>
            </w:r>
            <w:r>
              <w:rPr>
                <w:sz w:val="24"/>
                <w:szCs w:val="24"/>
              </w:rPr>
              <w:t xml:space="preserve">  </w:t>
            </w:r>
          </w:p>
          <w:p>
            <w:pPr>
              <w:pStyle w:val="Normal"/>
              <w:widowControl w:val="false"/>
              <w:spacing w:lineRule="auto" w:line="240" w:before="0" w:after="0"/>
              <w:ind w:firstLine="709"/>
              <w:rPr>
                <w:rFonts w:ascii="Times New Roman" w:hAnsi="Times New Roman" w:eastAsia="Times New Roman"/>
                <w:b/>
                <w:b/>
                <w:color w:val="000000"/>
                <w:sz w:val="24"/>
                <w:szCs w:val="24"/>
                <w:lang w:eastAsia="ru-RU"/>
              </w:rPr>
            </w:pPr>
            <w:r>
              <w:rPr>
                <w:rFonts w:eastAsia="Times New Roman" w:ascii="Times New Roman" w:hAnsi="Times New Roman"/>
                <w:b/>
                <w:color w:val="000000"/>
                <w:sz w:val="24"/>
                <w:szCs w:val="24"/>
                <w:lang w:eastAsia="ru-RU"/>
              </w:rPr>
              <w:t>м.п.</w:t>
            </w:r>
          </w:p>
          <w:p>
            <w:pPr>
              <w:pStyle w:val="Normal"/>
              <w:widowControl w:val="false"/>
              <w:spacing w:lineRule="auto" w:line="240" w:before="0" w:after="0"/>
              <w:ind w:firstLine="709"/>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4026" w:type="dxa"/>
            <w:gridSpan w:val="2"/>
            <w:tcBorders>
              <w:top w:val="single" w:sz="4" w:space="0" w:color="000000"/>
            </w:tcBorders>
            <w:shd w:fill="auto" w:val="clear"/>
          </w:tcPr>
          <w:p>
            <w:pPr>
              <w:pStyle w:val="Normal"/>
              <w:widowControl w:val="false"/>
              <w:spacing w:lineRule="auto" w:line="240" w:before="0" w:after="0"/>
              <w:ind w:firstLine="709"/>
              <w:rPr>
                <w:rFonts w:ascii="Times New Roman" w:hAnsi="Times New Roman" w:eastAsia="Times New Roman"/>
                <w:b/>
                <w:b/>
                <w:color w:val="000000"/>
                <w:sz w:val="24"/>
                <w:szCs w:val="24"/>
                <w:lang w:eastAsia="ru-RU"/>
              </w:rPr>
            </w:pPr>
            <w:r>
              <w:rPr>
                <w:rFonts w:eastAsia="Times New Roman" w:ascii="Times New Roman" w:hAnsi="Times New Roman"/>
                <w:b/>
                <w:color w:val="000000"/>
                <w:sz w:val="24"/>
                <w:szCs w:val="24"/>
                <w:lang w:eastAsia="ru-RU"/>
              </w:rPr>
            </w:r>
          </w:p>
          <w:p>
            <w:pPr>
              <w:pStyle w:val="Normal"/>
              <w:widowControl w:val="false"/>
              <w:spacing w:lineRule="auto" w:line="240" w:before="0" w:after="0"/>
              <w:ind w:firstLine="709"/>
              <w:rPr>
                <w:rFonts w:ascii="Times New Roman" w:hAnsi="Times New Roman" w:eastAsia="Times New Roman"/>
                <w:b/>
                <w:b/>
                <w:color w:val="000000"/>
                <w:sz w:val="24"/>
                <w:szCs w:val="24"/>
                <w:lang w:eastAsia="ru-RU"/>
              </w:rPr>
            </w:pPr>
            <w:r>
              <w:rPr>
                <w:rFonts w:eastAsia="Times New Roman" w:ascii="Times New Roman" w:hAnsi="Times New Roman"/>
                <w:b/>
                <w:color w:val="000000"/>
                <w:sz w:val="24"/>
                <w:szCs w:val="24"/>
                <w:lang w:eastAsia="ru-RU"/>
              </w:rPr>
              <w:t xml:space="preserve">                    </w:t>
            </w:r>
            <w:r>
              <w:rPr>
                <w:rFonts w:eastAsia="Times New Roman" w:ascii="Times New Roman" w:hAnsi="Times New Roman"/>
                <w:b/>
                <w:color w:val="000000"/>
                <w:sz w:val="24"/>
                <w:szCs w:val="24"/>
                <w:lang w:eastAsia="ru-RU"/>
              </w:rPr>
              <w:t>Поставщик:</w:t>
            </w:r>
          </w:p>
          <w:p>
            <w:pPr>
              <w:pStyle w:val="Normal"/>
              <w:widowControl w:val="false"/>
              <w:spacing w:lineRule="auto" w:line="240" w:before="0" w:after="0"/>
              <w:ind w:firstLine="709"/>
              <w:jc w:val="center"/>
              <w:rPr>
                <w:rFonts w:ascii="Times New Roman" w:hAnsi="Times New Roman" w:eastAsia="Times New Roman"/>
                <w:b/>
                <w:b/>
                <w:color w:val="000000"/>
                <w:sz w:val="24"/>
                <w:szCs w:val="24"/>
                <w:lang w:eastAsia="ru-RU"/>
              </w:rPr>
            </w:pPr>
            <w:r>
              <w:rPr>
                <w:rFonts w:eastAsia="Times New Roman" w:ascii="Times New Roman" w:hAnsi="Times New Roman"/>
                <w:b/>
                <w:color w:val="000000"/>
                <w:sz w:val="24"/>
                <w:szCs w:val="24"/>
                <w:lang w:eastAsia="ru-RU"/>
              </w:rPr>
            </w:r>
          </w:p>
          <w:p>
            <w:pPr>
              <w:pStyle w:val="Normal"/>
              <w:widowControl w:val="false"/>
              <w:spacing w:lineRule="auto" w:line="240" w:before="0" w:after="0"/>
              <w:rPr>
                <w:rFonts w:ascii="Times New Roman" w:hAnsi="Times New Roman" w:eastAsia="Times New Roman"/>
                <w:b/>
                <w:b/>
                <w:color w:val="000000"/>
                <w:sz w:val="24"/>
                <w:szCs w:val="24"/>
                <w:lang w:eastAsia="ru-RU"/>
              </w:rPr>
            </w:pPr>
            <w:r>
              <w:rPr>
                <w:rFonts w:eastAsia="Times New Roman" w:ascii="Times New Roman" w:hAnsi="Times New Roman"/>
                <w:b/>
                <w:color w:val="000000"/>
                <w:sz w:val="24"/>
                <w:szCs w:val="24"/>
                <w:lang w:eastAsia="ru-RU"/>
              </w:rPr>
              <w:t xml:space="preserve">               </w:t>
            </w:r>
            <w:r>
              <w:rPr>
                <w:rFonts w:eastAsia="Times New Roman" w:ascii="Times New Roman" w:hAnsi="Times New Roman"/>
                <w:b/>
                <w:color w:val="000000"/>
                <w:sz w:val="24"/>
                <w:szCs w:val="24"/>
                <w:lang w:eastAsia="ru-RU"/>
              </w:rPr>
              <w:t xml:space="preserve">/_____________/________ /                      </w:t>
            </w:r>
          </w:p>
          <w:p>
            <w:pPr>
              <w:pStyle w:val="Normal"/>
              <w:widowControl w:val="false"/>
              <w:spacing w:lineRule="auto" w:line="240" w:before="0" w:after="0"/>
              <w:ind w:firstLine="709"/>
              <w:rPr>
                <w:rFonts w:ascii="Times New Roman" w:hAnsi="Times New Roman" w:eastAsia="Times New Roman"/>
                <w:b/>
                <w:b/>
                <w:color w:val="000000"/>
                <w:sz w:val="24"/>
                <w:szCs w:val="24"/>
                <w:lang w:eastAsia="ru-RU"/>
              </w:rPr>
            </w:pPr>
            <w:r>
              <w:rPr>
                <w:rFonts w:eastAsia="Times New Roman" w:ascii="Times New Roman" w:hAnsi="Times New Roman"/>
                <w:b/>
                <w:color w:val="000000"/>
                <w:sz w:val="24"/>
                <w:szCs w:val="24"/>
                <w:lang w:eastAsia="ru-RU"/>
              </w:rPr>
              <w:t xml:space="preserve">                       </w:t>
            </w:r>
            <w:r>
              <w:rPr>
                <w:rFonts w:eastAsia="Times New Roman" w:ascii="Times New Roman" w:hAnsi="Times New Roman"/>
                <w:b/>
                <w:color w:val="000000"/>
                <w:sz w:val="24"/>
                <w:szCs w:val="24"/>
                <w:lang w:eastAsia="ru-RU"/>
              </w:rPr>
              <w:t>м.п.</w:t>
            </w:r>
          </w:p>
          <w:p>
            <w:pPr>
              <w:pStyle w:val="Normal"/>
              <w:widowControl w:val="false"/>
              <w:spacing w:lineRule="auto" w:line="240" w:before="0" w:after="0"/>
              <w:ind w:firstLine="709"/>
              <w:rPr>
                <w:rFonts w:ascii="Times New Roman" w:hAnsi="Times New Roman" w:eastAsia="Times New Roman"/>
                <w:b/>
                <w:b/>
                <w:color w:val="000000"/>
                <w:sz w:val="24"/>
                <w:szCs w:val="24"/>
                <w:lang w:eastAsia="ru-RU"/>
              </w:rPr>
            </w:pPr>
            <w:r>
              <w:rPr>
                <w:rFonts w:eastAsia="Times New Roman" w:ascii="Times New Roman" w:hAnsi="Times New Roman"/>
                <w:b/>
                <w:color w:val="000000"/>
                <w:sz w:val="24"/>
                <w:szCs w:val="24"/>
                <w:lang w:eastAsia="ru-RU"/>
              </w:rPr>
            </w:r>
          </w:p>
        </w:tc>
      </w:tr>
    </w:tbl>
    <w:p>
      <w:pPr>
        <w:pStyle w:val="Normal"/>
        <w:widowControl w:val="false"/>
        <w:spacing w:lineRule="auto" w:line="240"/>
        <w:rPr>
          <w:rFonts w:ascii="Times New Roman" w:hAnsi="Times New Roman" w:eastAsia="Times New Roman"/>
          <w:bCs/>
          <w:lang w:eastAsia="ru-RU"/>
        </w:rPr>
      </w:pPr>
      <w:r>
        <w:rPr>
          <w:rFonts w:eastAsia="Times New Roman" w:ascii="Times New Roman" w:hAnsi="Times New Roman"/>
          <w:bCs/>
          <w:lang w:eastAsia="ru-RU"/>
        </w:rPr>
      </w:r>
    </w:p>
    <w:p>
      <w:pPr>
        <w:pStyle w:val="Normal"/>
        <w:tabs>
          <w:tab w:val="clear" w:pos="708"/>
          <w:tab w:val="left" w:pos="4578" w:leader="none"/>
        </w:tabs>
        <w:rPr>
          <w:rFonts w:ascii="Times New Roman" w:hAnsi="Times New Roman" w:eastAsia="Times New Roman"/>
          <w:sz w:val="23"/>
          <w:szCs w:val="23"/>
          <w:lang w:eastAsia="ru-RU"/>
        </w:rPr>
      </w:pPr>
      <w:r>
        <w:rPr>
          <w:rFonts w:eastAsia="Times New Roman" w:ascii="Times New Roman" w:hAnsi="Times New Roman"/>
          <w:sz w:val="23"/>
          <w:szCs w:val="23"/>
          <w:lang w:eastAsia="ru-RU"/>
        </w:rPr>
      </w:r>
    </w:p>
    <w:p>
      <w:pPr>
        <w:pStyle w:val="Normal"/>
        <w:tabs>
          <w:tab w:val="clear" w:pos="708"/>
          <w:tab w:val="left" w:pos="4578" w:leader="none"/>
        </w:tabs>
        <w:rPr>
          <w:rFonts w:ascii="Times New Roman" w:hAnsi="Times New Roman" w:eastAsia="Times New Roman"/>
          <w:sz w:val="23"/>
          <w:szCs w:val="23"/>
          <w:lang w:eastAsia="ru-RU"/>
        </w:rPr>
      </w:pPr>
      <w:r>
        <w:rPr>
          <w:rFonts w:eastAsia="Times New Roman" w:ascii="Times New Roman" w:hAnsi="Times New Roman"/>
          <w:sz w:val="23"/>
          <w:szCs w:val="23"/>
          <w:lang w:eastAsia="ru-RU"/>
        </w:rPr>
      </w:r>
    </w:p>
    <w:p>
      <w:pPr>
        <w:pStyle w:val="Normal"/>
        <w:tabs>
          <w:tab w:val="clear" w:pos="708"/>
          <w:tab w:val="left" w:pos="4578" w:leader="none"/>
        </w:tabs>
        <w:rPr>
          <w:rFonts w:ascii="Times New Roman" w:hAnsi="Times New Roman" w:eastAsia="Times New Roman"/>
          <w:sz w:val="23"/>
          <w:szCs w:val="23"/>
          <w:lang w:eastAsia="ru-RU"/>
        </w:rPr>
      </w:pPr>
      <w:r>
        <w:rPr>
          <w:rFonts w:eastAsia="Times New Roman" w:ascii="Times New Roman" w:hAnsi="Times New Roman"/>
          <w:sz w:val="23"/>
          <w:szCs w:val="23"/>
          <w:lang w:eastAsia="ru-RU"/>
        </w:rPr>
      </w:r>
    </w:p>
    <w:p>
      <w:pPr>
        <w:pStyle w:val="Normal"/>
        <w:tabs>
          <w:tab w:val="clear" w:pos="708"/>
          <w:tab w:val="left" w:pos="4578" w:leader="none"/>
        </w:tabs>
        <w:rPr>
          <w:rFonts w:ascii="Times New Roman" w:hAnsi="Times New Roman" w:eastAsia="Times New Roman"/>
          <w:sz w:val="23"/>
          <w:szCs w:val="23"/>
          <w:lang w:eastAsia="ru-RU"/>
        </w:rPr>
      </w:pPr>
      <w:r>
        <w:rPr>
          <w:rFonts w:eastAsia="Times New Roman" w:ascii="Times New Roman" w:hAnsi="Times New Roman"/>
          <w:sz w:val="23"/>
          <w:szCs w:val="23"/>
          <w:lang w:eastAsia="ru-RU"/>
        </w:rPr>
      </w:r>
    </w:p>
    <w:p>
      <w:pPr>
        <w:pStyle w:val="Normal"/>
        <w:tabs>
          <w:tab w:val="clear" w:pos="708"/>
          <w:tab w:val="left" w:pos="4578" w:leader="none"/>
        </w:tabs>
        <w:rPr>
          <w:rFonts w:ascii="Times New Roman" w:hAnsi="Times New Roman" w:eastAsia="Times New Roman"/>
          <w:sz w:val="23"/>
          <w:szCs w:val="23"/>
          <w:lang w:eastAsia="ru-RU"/>
        </w:rPr>
      </w:pPr>
      <w:r>
        <w:rPr>
          <w:rFonts w:eastAsia="Times New Roman" w:ascii="Times New Roman" w:hAnsi="Times New Roman"/>
          <w:sz w:val="23"/>
          <w:szCs w:val="23"/>
          <w:lang w:eastAsia="ru-RU"/>
        </w:rPr>
      </w:r>
    </w:p>
    <w:p>
      <w:pPr>
        <w:pStyle w:val="Normal"/>
        <w:tabs>
          <w:tab w:val="clear" w:pos="708"/>
          <w:tab w:val="left" w:pos="4578" w:leader="none"/>
        </w:tabs>
        <w:rPr>
          <w:rFonts w:ascii="Times New Roman" w:hAnsi="Times New Roman" w:eastAsia="Times New Roman"/>
          <w:sz w:val="23"/>
          <w:szCs w:val="23"/>
          <w:lang w:eastAsia="ru-RU"/>
        </w:rPr>
      </w:pPr>
      <w:r>
        <w:rPr>
          <w:rFonts w:eastAsia="Times New Roman" w:ascii="Times New Roman" w:hAnsi="Times New Roman"/>
          <w:sz w:val="23"/>
          <w:szCs w:val="23"/>
          <w:lang w:eastAsia="ru-RU"/>
        </w:rPr>
      </w:r>
    </w:p>
    <w:p>
      <w:pPr>
        <w:pStyle w:val="Normal"/>
        <w:tabs>
          <w:tab w:val="clear" w:pos="708"/>
          <w:tab w:val="left" w:pos="4578" w:leader="none"/>
        </w:tabs>
        <w:rPr>
          <w:rFonts w:ascii="Times New Roman" w:hAnsi="Times New Roman" w:eastAsia="Times New Roman"/>
          <w:sz w:val="23"/>
          <w:szCs w:val="23"/>
          <w:lang w:eastAsia="ru-RU"/>
        </w:rPr>
      </w:pPr>
      <w:r>
        <w:rPr>
          <w:rFonts w:eastAsia="Times New Roman" w:ascii="Times New Roman" w:hAnsi="Times New Roman"/>
          <w:sz w:val="23"/>
          <w:szCs w:val="23"/>
          <w:lang w:eastAsia="ru-RU"/>
        </w:rPr>
      </w:r>
    </w:p>
    <w:p>
      <w:pPr>
        <w:pStyle w:val="Normal"/>
        <w:tabs>
          <w:tab w:val="clear" w:pos="708"/>
          <w:tab w:val="left" w:pos="4578" w:leader="none"/>
        </w:tabs>
        <w:rPr>
          <w:rFonts w:ascii="Times New Roman" w:hAnsi="Times New Roman" w:eastAsia="Times New Roman"/>
          <w:sz w:val="23"/>
          <w:szCs w:val="23"/>
          <w:lang w:eastAsia="ru-RU"/>
        </w:rPr>
      </w:pPr>
      <w:r>
        <w:rPr>
          <w:rFonts w:eastAsia="Times New Roman" w:ascii="Times New Roman" w:hAnsi="Times New Roman"/>
          <w:sz w:val="23"/>
          <w:szCs w:val="23"/>
          <w:lang w:eastAsia="ru-RU"/>
        </w:rPr>
      </w:r>
    </w:p>
    <w:p>
      <w:pPr>
        <w:pStyle w:val="Normal"/>
        <w:rPr>
          <w:rFonts w:ascii="Times New Roman" w:hAnsi="Times New Roman" w:eastAsia="Times New Roman"/>
          <w:sz w:val="23"/>
          <w:szCs w:val="23"/>
          <w:lang w:eastAsia="ru-RU"/>
        </w:rPr>
      </w:pPr>
      <w:r>
        <w:rPr>
          <w:rFonts w:eastAsia="Times New Roman" w:ascii="Times New Roman" w:hAnsi="Times New Roman"/>
          <w:sz w:val="23"/>
          <w:szCs w:val="23"/>
          <w:lang w:eastAsia="ru-RU"/>
        </w:rPr>
      </w:r>
    </w:p>
    <w:p>
      <w:pPr>
        <w:pStyle w:val="Normal"/>
        <w:rPr>
          <w:rFonts w:ascii="Times New Roman" w:hAnsi="Times New Roman" w:eastAsia="Times New Roman"/>
          <w:sz w:val="23"/>
          <w:szCs w:val="23"/>
          <w:lang w:eastAsia="ru-RU"/>
        </w:rPr>
      </w:pPr>
      <w:r>
        <w:rPr>
          <w:rFonts w:eastAsia="Times New Roman" w:ascii="Times New Roman" w:hAnsi="Times New Roman"/>
          <w:sz w:val="23"/>
          <w:szCs w:val="23"/>
          <w:lang w:eastAsia="ru-RU"/>
        </w:rPr>
      </w:r>
    </w:p>
    <w:p>
      <w:pPr>
        <w:pStyle w:val="Normal"/>
        <w:rPr>
          <w:rFonts w:ascii="Times New Roman" w:hAnsi="Times New Roman" w:eastAsia="Times New Roman"/>
          <w:sz w:val="23"/>
          <w:szCs w:val="23"/>
          <w:lang w:eastAsia="ru-RU"/>
        </w:rPr>
      </w:pPr>
      <w:r>
        <w:rPr>
          <w:rFonts w:eastAsia="Times New Roman" w:ascii="Times New Roman" w:hAnsi="Times New Roman"/>
          <w:sz w:val="23"/>
          <w:szCs w:val="23"/>
          <w:lang w:eastAsia="ru-RU"/>
        </w:rPr>
      </w:r>
    </w:p>
    <w:p>
      <w:pPr>
        <w:pStyle w:val="Normal"/>
        <w:rPr>
          <w:rFonts w:ascii="Times New Roman" w:hAnsi="Times New Roman" w:eastAsia="Times New Roman"/>
          <w:sz w:val="23"/>
          <w:szCs w:val="23"/>
          <w:lang w:eastAsia="ru-RU"/>
        </w:rPr>
      </w:pPr>
      <w:r>
        <w:rPr>
          <w:rFonts w:eastAsia="Times New Roman" w:ascii="Times New Roman" w:hAnsi="Times New Roman"/>
          <w:sz w:val="23"/>
          <w:szCs w:val="23"/>
          <w:lang w:eastAsia="ru-RU"/>
        </w:rPr>
      </w:r>
    </w:p>
    <w:p>
      <w:pPr>
        <w:pStyle w:val="Normal"/>
        <w:rPr>
          <w:rFonts w:ascii="Times New Roman" w:hAnsi="Times New Roman" w:eastAsia="Times New Roman"/>
          <w:sz w:val="23"/>
          <w:szCs w:val="23"/>
          <w:lang w:eastAsia="ru-RU"/>
        </w:rPr>
      </w:pPr>
      <w:r>
        <w:rPr>
          <w:rFonts w:eastAsia="Times New Roman" w:ascii="Times New Roman" w:hAnsi="Times New Roman"/>
          <w:sz w:val="23"/>
          <w:szCs w:val="23"/>
          <w:lang w:eastAsia="ru-RU"/>
        </w:rPr>
      </w:r>
    </w:p>
    <w:p>
      <w:pPr>
        <w:pStyle w:val="Normal"/>
        <w:rPr>
          <w:rFonts w:ascii="Times New Roman" w:hAnsi="Times New Roman" w:eastAsia="Times New Roman"/>
          <w:sz w:val="23"/>
          <w:szCs w:val="23"/>
          <w:lang w:eastAsia="ru-RU"/>
        </w:rPr>
      </w:pPr>
      <w:r>
        <w:rPr>
          <w:rFonts w:eastAsia="Times New Roman" w:ascii="Times New Roman" w:hAnsi="Times New Roman"/>
          <w:sz w:val="23"/>
          <w:szCs w:val="23"/>
          <w:lang w:eastAsia="ru-RU"/>
        </w:rPr>
      </w:r>
    </w:p>
    <w:p>
      <w:pPr>
        <w:pStyle w:val="Normal"/>
        <w:rPr>
          <w:rFonts w:ascii="Times New Roman" w:hAnsi="Times New Roman" w:eastAsia="Times New Roman"/>
          <w:sz w:val="23"/>
          <w:szCs w:val="23"/>
          <w:lang w:eastAsia="ru-RU"/>
        </w:rPr>
      </w:pPr>
      <w:r>
        <w:rPr>
          <w:rFonts w:eastAsia="Times New Roman" w:ascii="Times New Roman" w:hAnsi="Times New Roman"/>
          <w:sz w:val="23"/>
          <w:szCs w:val="23"/>
          <w:lang w:eastAsia="ru-RU"/>
        </w:rPr>
      </w:r>
    </w:p>
    <w:p>
      <w:pPr>
        <w:sectPr>
          <w:footerReference w:type="default" r:id="rId4"/>
          <w:type w:val="nextPage"/>
          <w:pgSz w:w="11906" w:h="16838"/>
          <w:pgMar w:left="567" w:right="561" w:header="0" w:top="567" w:footer="590" w:bottom="1077" w:gutter="0"/>
          <w:pgNumType w:fmt="decimal"/>
          <w:formProt w:val="false"/>
          <w:titlePg/>
          <w:textDirection w:val="lrTb"/>
          <w:docGrid w:type="default" w:linePitch="360" w:charSpace="0"/>
        </w:sectPr>
        <w:pStyle w:val="Normal"/>
        <w:rPr>
          <w:rFonts w:ascii="Times New Roman" w:hAnsi="Times New Roman" w:eastAsia="Times New Roman"/>
          <w:sz w:val="23"/>
          <w:szCs w:val="23"/>
          <w:lang w:eastAsia="ru-RU"/>
        </w:rPr>
      </w:pPr>
      <w:r>
        <w:rPr>
          <w:rFonts w:eastAsia="Times New Roman" w:ascii="Times New Roman" w:hAnsi="Times New Roman"/>
          <w:sz w:val="23"/>
          <w:szCs w:val="23"/>
          <w:lang w:eastAsia="ru-RU"/>
        </w:rPr>
      </w:r>
    </w:p>
    <w:p>
      <w:pPr>
        <w:pStyle w:val="Normal"/>
        <w:shd w:val="clear" w:color="auto" w:fill="FFFFFF"/>
        <w:spacing w:lineRule="auto" w:line="240" w:before="0" w:after="0"/>
        <w:ind w:right="24" w:hanging="0"/>
        <w:jc w:val="right"/>
        <w:rPr>
          <w:rFonts w:ascii="Times New Roman" w:hAnsi="Times New Roman" w:eastAsia="Times New Roman"/>
          <w:bCs/>
          <w:color w:val="000000"/>
          <w:spacing w:val="2"/>
          <w:szCs w:val="24"/>
          <w:lang w:eastAsia="ru-RU"/>
        </w:rPr>
      </w:pPr>
      <w:r>
        <w:rPr>
          <w:rFonts w:eastAsia="Times New Roman" w:ascii="Times New Roman" w:hAnsi="Times New Roman"/>
          <w:bCs/>
          <w:color w:val="000000"/>
          <w:spacing w:val="2"/>
          <w:szCs w:val="24"/>
          <w:lang w:eastAsia="ru-RU"/>
        </w:rPr>
        <w:t xml:space="preserve">                                                                                                       </w:t>
      </w:r>
    </w:p>
    <w:p>
      <w:pPr>
        <w:pStyle w:val="Normal"/>
        <w:tabs>
          <w:tab w:val="clear" w:pos="708"/>
          <w:tab w:val="left" w:pos="4578" w:leader="none"/>
        </w:tabs>
        <w:jc w:val="right"/>
        <w:rPr>
          <w:rFonts w:ascii="Times New Roman" w:hAnsi="Times New Roman" w:eastAsia="Times New Roman"/>
          <w:sz w:val="24"/>
          <w:szCs w:val="24"/>
          <w:lang w:eastAsia="ru-RU"/>
        </w:rPr>
      </w:pPr>
      <w:r>
        <w:rPr>
          <w:rFonts w:eastAsia="Times New Roman" w:ascii="Times New Roman" w:hAnsi="Times New Roman"/>
          <w:sz w:val="24"/>
          <w:szCs w:val="24"/>
          <w:lang w:eastAsia="ru-RU"/>
        </w:rPr>
        <w:t>Приложение №3 к Договору поставки № _______ от «___» ________2020 г.</w:t>
      </w:r>
    </w:p>
    <w:p>
      <w:pPr>
        <w:pStyle w:val="Normal"/>
        <w:shd w:val="clear" w:color="auto" w:fill="FFFFFF"/>
        <w:spacing w:lineRule="auto" w:line="240" w:before="0" w:after="0"/>
        <w:ind w:right="24" w:hanging="0"/>
        <w:jc w:val="right"/>
        <w:rPr>
          <w:rFonts w:ascii="Times New Roman" w:hAnsi="Times New Roman" w:eastAsia="Times New Roman"/>
          <w:bCs/>
          <w:color w:val="000000"/>
          <w:spacing w:val="2"/>
          <w:sz w:val="24"/>
          <w:szCs w:val="24"/>
          <w:lang w:eastAsia="ru-RU"/>
        </w:rPr>
      </w:pPr>
      <w:r>
        <w:rPr>
          <w:rFonts w:eastAsia="Times New Roman" w:ascii="Times New Roman" w:hAnsi="Times New Roman"/>
          <w:bCs/>
          <w:color w:val="000000"/>
          <w:spacing w:val="2"/>
          <w:sz w:val="24"/>
          <w:szCs w:val="24"/>
          <w:lang w:eastAsia="ru-RU"/>
        </w:rPr>
      </w:r>
    </w:p>
    <w:p>
      <w:pPr>
        <w:pStyle w:val="Normal"/>
        <w:shd w:val="clear" w:color="auto" w:fill="FFFFFF"/>
        <w:spacing w:lineRule="auto" w:line="240" w:before="0" w:after="0"/>
        <w:ind w:right="24" w:hanging="0"/>
        <w:jc w:val="right"/>
        <w:rPr>
          <w:rFonts w:ascii="Times New Roman" w:hAnsi="Times New Roman" w:eastAsia="Times New Roman"/>
          <w:bCs/>
          <w:color w:val="000000"/>
          <w:spacing w:val="2"/>
          <w:sz w:val="24"/>
          <w:szCs w:val="24"/>
          <w:lang w:eastAsia="ru-RU"/>
        </w:rPr>
      </w:pPr>
      <w:r>
        <w:rPr>
          <w:rFonts w:eastAsia="Times New Roman" w:ascii="Times New Roman" w:hAnsi="Times New Roman"/>
          <w:bCs/>
          <w:color w:val="000000"/>
          <w:spacing w:val="2"/>
          <w:sz w:val="24"/>
          <w:szCs w:val="24"/>
          <w:lang w:eastAsia="ru-RU"/>
        </w:rPr>
      </w:r>
    </w:p>
    <w:p>
      <w:pPr>
        <w:pStyle w:val="Normal"/>
        <w:shd w:val="clear" w:color="auto" w:fill="FFFFFF"/>
        <w:spacing w:lineRule="auto" w:line="240" w:before="0" w:after="0"/>
        <w:ind w:right="24" w:hanging="0"/>
        <w:jc w:val="center"/>
        <w:rPr>
          <w:rFonts w:ascii="Times New Roman" w:hAnsi="Times New Roman" w:eastAsia="Times New Roman"/>
          <w:bCs/>
          <w:color w:val="000000"/>
          <w:spacing w:val="2"/>
          <w:sz w:val="24"/>
          <w:szCs w:val="24"/>
          <w:lang w:eastAsia="ru-RU"/>
        </w:rPr>
      </w:pPr>
      <w:r>
        <w:rPr>
          <w:rFonts w:ascii="Times New Roman" w:hAnsi="Times New Roman"/>
          <w:b/>
          <w:sz w:val="24"/>
          <w:szCs w:val="24"/>
        </w:rPr>
        <w:t>Форма</w:t>
      </w:r>
    </w:p>
    <w:p>
      <w:pPr>
        <w:pStyle w:val="Normal"/>
        <w:widowControl w:val="false"/>
        <w:shd w:val="clear" w:color="auto" w:fill="FFFFFF" w:themeFill="background1"/>
        <w:tabs>
          <w:tab w:val="clear" w:pos="708"/>
          <w:tab w:val="left" w:pos="3443" w:leader="none"/>
          <w:tab w:val="center" w:pos="4677" w:leader="none"/>
          <w:tab w:val="center" w:pos="7285" w:leader="none"/>
          <w:tab w:val="right" w:pos="9355" w:leader="none"/>
        </w:tabs>
        <w:spacing w:lineRule="auto" w:line="240" w:before="120" w:after="0"/>
        <w:jc w:val="center"/>
        <w:rPr>
          <w:rFonts w:ascii="Times New Roman" w:hAnsi="Times New Roman"/>
          <w:b/>
          <w:b/>
          <w:sz w:val="24"/>
          <w:szCs w:val="24"/>
        </w:rPr>
      </w:pPr>
      <w:r>
        <w:rPr>
          <w:rFonts w:ascii="Times New Roman" w:hAnsi="Times New Roman"/>
          <w:b/>
          <w:sz w:val="24"/>
          <w:szCs w:val="24"/>
        </w:rPr>
        <w:t>Справка о цепочке собственников компании</w:t>
      </w:r>
    </w:p>
    <w:p>
      <w:pPr>
        <w:pStyle w:val="Normal"/>
        <w:tabs>
          <w:tab w:val="clear" w:pos="708"/>
          <w:tab w:val="center" w:pos="4677" w:leader="none"/>
          <w:tab w:val="right" w:pos="9355" w:leader="none"/>
        </w:tabs>
        <w:spacing w:lineRule="auto" w:line="240" w:before="0" w:after="0"/>
        <w:jc w:val="center"/>
        <w:rPr>
          <w:rFonts w:ascii="Times New Roman" w:hAnsi="Times New Roman"/>
          <w:i/>
          <w:i/>
        </w:rPr>
      </w:pPr>
      <w:r>
        <w:rPr>
          <w:rFonts w:ascii="Times New Roman" w:hAnsi="Times New Roman"/>
          <w:i/>
        </w:rPr>
        <w:t>Организационно-правовая форма (полностью) «Наименование контрагента                     дата</w:t>
      </w:r>
    </w:p>
    <w:tbl>
      <w:tblPr>
        <w:tblpPr w:bottomFromText="0" w:horzAnchor="page" w:leftFromText="180" w:rightFromText="180" w:tblpX="1601" w:tblpY="278" w:topFromText="0" w:vertAnchor="text"/>
        <w:tblW w:w="15134" w:type="dxa"/>
        <w:jc w:val="left"/>
        <w:tblInd w:w="0" w:type="dxa"/>
        <w:tblCellMar>
          <w:top w:w="0" w:type="dxa"/>
          <w:left w:w="108" w:type="dxa"/>
          <w:bottom w:w="0" w:type="dxa"/>
          <w:right w:w="108" w:type="dxa"/>
        </w:tblCellMar>
        <w:tblLook w:firstRow="1" w:noVBand="0" w:lastRow="0" w:firstColumn="1" w:lastColumn="0" w:noHBand="0" w:val="00a0"/>
      </w:tblPr>
      <w:tblGrid>
        <w:gridCol w:w="3435"/>
        <w:gridCol w:w="2766"/>
        <w:gridCol w:w="8933"/>
      </w:tblGrid>
      <w:tr>
        <w:trPr/>
        <w:tc>
          <w:tcPr>
            <w:tcW w:w="3435" w:type="dxa"/>
            <w:tcBorders/>
            <w:shd w:fill="auto" w:val="clear"/>
            <w:vAlign w:val="center"/>
          </w:tcPr>
          <w:p>
            <w:pPr>
              <w:pStyle w:val="Normal"/>
              <w:spacing w:lineRule="auto" w:line="240" w:before="0" w:after="0"/>
              <w:rPr>
                <w:rFonts w:ascii="Times New Roman" w:hAnsi="Times New Roman"/>
                <w:i/>
                <w:i/>
              </w:rPr>
            </w:pPr>
            <w:r>
              <w:rPr>
                <w:rFonts w:ascii="Times New Roman" w:hAnsi="Times New Roman"/>
                <w:i/>
              </w:rPr>
            </w:r>
          </w:p>
        </w:tc>
        <w:tc>
          <w:tcPr>
            <w:tcW w:w="2766" w:type="dxa"/>
            <w:tcBorders/>
            <w:shd w:fill="auto" w:val="clear"/>
            <w:vAlign w:val="center"/>
          </w:tcPr>
          <w:p>
            <w:pPr>
              <w:pStyle w:val="Normal"/>
              <w:spacing w:lineRule="auto" w:line="240" w:before="0" w:after="0"/>
              <w:jc w:val="center"/>
              <w:rPr>
                <w:rFonts w:ascii="Times New Roman" w:hAnsi="Times New Roman"/>
                <w:i/>
                <w:i/>
              </w:rPr>
            </w:pPr>
            <w:r>
              <w:rPr>
                <w:rFonts w:ascii="Times New Roman" w:hAnsi="Times New Roman"/>
                <w:i/>
              </w:rPr>
            </w:r>
          </w:p>
        </w:tc>
        <w:tc>
          <w:tcPr>
            <w:tcW w:w="8933" w:type="dxa"/>
            <w:tcBorders/>
            <w:shd w:fill="auto" w:val="clear"/>
            <w:vAlign w:val="center"/>
          </w:tcPr>
          <w:p>
            <w:pPr>
              <w:pStyle w:val="Normal"/>
              <w:spacing w:lineRule="auto" w:line="240" w:before="0" w:after="0"/>
              <w:jc w:val="right"/>
              <w:rPr>
                <w:rFonts w:ascii="Times New Roman" w:hAnsi="Times New Roman"/>
                <w:i/>
                <w:i/>
              </w:rPr>
            </w:pPr>
            <w:r>
              <w:rPr>
                <w:rFonts w:ascii="Times New Roman" w:hAnsi="Times New Roman"/>
                <w:i/>
              </w:rPr>
            </w:r>
          </w:p>
        </w:tc>
      </w:tr>
    </w:tbl>
    <w:tbl>
      <w:tblPr>
        <w:tblpPr w:bottomFromText="0" w:horzAnchor="page" w:leftFromText="180" w:rightFromText="180" w:tblpX="1871" w:tblpY="220" w:topFromText="0" w:vertAnchor="text"/>
        <w:tblW w:w="14147" w:type="dxa"/>
        <w:jc w:val="left"/>
        <w:tblInd w:w="0" w:type="dxa"/>
        <w:tblCellMar>
          <w:top w:w="0" w:type="dxa"/>
          <w:left w:w="108" w:type="dxa"/>
          <w:bottom w:w="0" w:type="dxa"/>
          <w:right w:w="108" w:type="dxa"/>
        </w:tblCellMar>
        <w:tblLook w:firstRow="1" w:noVBand="0" w:lastRow="0" w:firstColumn="1" w:lastColumn="0" w:noHBand="0" w:val="00a0"/>
      </w:tblPr>
      <w:tblGrid>
        <w:gridCol w:w="1031"/>
        <w:gridCol w:w="641"/>
        <w:gridCol w:w="707"/>
        <w:gridCol w:w="850"/>
        <w:gridCol w:w="849"/>
        <w:gridCol w:w="1060"/>
        <w:gridCol w:w="1276"/>
        <w:gridCol w:w="3"/>
        <w:gridCol w:w="495"/>
        <w:gridCol w:w="566"/>
        <w:gridCol w:w="721"/>
        <w:gridCol w:w="832"/>
        <w:gridCol w:w="1065"/>
        <w:gridCol w:w="1558"/>
        <w:gridCol w:w="1207"/>
        <w:gridCol w:w="1286"/>
      </w:tblGrid>
      <w:tr>
        <w:trPr>
          <w:trHeight w:val="280" w:hRule="atLeast"/>
        </w:trPr>
        <w:tc>
          <w:tcPr>
            <w:tcW w:w="1031" w:type="dxa"/>
            <w:vMerge w:val="restart"/>
            <w:tcBorders>
              <w:top w:val="single" w:sz="4" w:space="0" w:color="000000"/>
              <w:left w:val="single" w:sz="4" w:space="0" w:color="000000"/>
              <w:bottom w:val="single" w:sz="4" w:space="0" w:color="000000"/>
              <w:right w:val="single" w:sz="4" w:space="0" w:color="000000"/>
            </w:tcBorders>
            <w:shd w:color="auto" w:fill="BFBFBF" w:val="clear"/>
            <w:vAlign w:val="center"/>
          </w:tcPr>
          <w:p>
            <w:pPr>
              <w:pStyle w:val="Normal"/>
              <w:spacing w:lineRule="auto" w:line="240" w:before="0" w:after="0"/>
              <w:jc w:val="center"/>
              <w:rPr/>
            </w:pPr>
            <w:r>
              <w:rPr>
                <w:rFonts w:ascii="Times New Roman" w:hAnsi="Times New Roman"/>
                <w:color w:val="000000"/>
                <w:sz w:val="16"/>
                <w:szCs w:val="16"/>
              </w:rPr>
              <w:t xml:space="preserve">№ </w:t>
            </w:r>
            <w:r>
              <w:rPr>
                <w:rFonts w:ascii="Times New Roman" w:hAnsi="Times New Roman"/>
                <w:color w:val="000000"/>
                <w:sz w:val="16"/>
                <w:szCs w:val="16"/>
              </w:rPr>
              <w:t>п/п</w:t>
            </w:r>
          </w:p>
        </w:tc>
        <w:tc>
          <w:tcPr>
            <w:tcW w:w="5386" w:type="dxa"/>
            <w:gridSpan w:val="7"/>
            <w:tcBorders>
              <w:top w:val="single" w:sz="4" w:space="0" w:color="000000"/>
              <w:bottom w:val="single" w:sz="4" w:space="0" w:color="000000"/>
              <w:right w:val="single" w:sz="4" w:space="0" w:color="000000"/>
            </w:tcBorders>
            <w:shd w:color="auto" w:fill="BFBFBF" w:val="clear"/>
            <w:vAlign w:val="bottom"/>
          </w:tcPr>
          <w:p>
            <w:pPr>
              <w:pStyle w:val="Normal"/>
              <w:spacing w:lineRule="auto" w:line="240" w:before="0" w:after="0"/>
              <w:jc w:val="center"/>
              <w:rPr/>
            </w:pPr>
            <w:r>
              <w:rPr>
                <w:rFonts w:ascii="Times New Roman" w:hAnsi="Times New Roman"/>
                <w:color w:val="000000"/>
                <w:sz w:val="16"/>
                <w:szCs w:val="16"/>
              </w:rPr>
              <w:t>Наименование контрагента (ИНН, вид деятельности)</w:t>
            </w:r>
          </w:p>
        </w:tc>
        <w:tc>
          <w:tcPr>
            <w:tcW w:w="7730" w:type="dxa"/>
            <w:gridSpan w:val="8"/>
            <w:tcBorders>
              <w:top w:val="single" w:sz="4" w:space="0" w:color="000000"/>
              <w:bottom w:val="single" w:sz="4" w:space="0" w:color="000000"/>
              <w:right w:val="single" w:sz="4" w:space="0" w:color="000000"/>
            </w:tcBorders>
            <w:shd w:color="auto" w:fill="BFBFBF" w:val="clear"/>
            <w:vAlign w:val="bottom"/>
          </w:tcPr>
          <w:p>
            <w:pPr>
              <w:pStyle w:val="Normal"/>
              <w:spacing w:lineRule="auto" w:line="240" w:before="0" w:after="0"/>
              <w:jc w:val="center"/>
              <w:rPr/>
            </w:pPr>
            <w:r>
              <w:rPr>
                <w:rFonts w:ascii="Times New Roman" w:hAnsi="Times New Roman"/>
                <w:color w:val="000000"/>
                <w:sz w:val="16"/>
                <w:szCs w:val="16"/>
              </w:rPr>
              <w:t>Информация о цепочке собственников, включая бенефициаров (в том числе конечных)</w:t>
            </w:r>
          </w:p>
        </w:tc>
      </w:tr>
      <w:tr>
        <w:trPr>
          <w:trHeight w:val="1457" w:hRule="atLeast"/>
        </w:trPr>
        <w:tc>
          <w:tcPr>
            <w:tcW w:w="1031" w:type="dxa"/>
            <w:vMerge w:val="continue"/>
            <w:tcBorders>
              <w:top w:val="single" w:sz="4" w:space="0" w:color="000000"/>
              <w:left w:val="single" w:sz="4" w:space="0" w:color="000000"/>
              <w:bottom w:val="single" w:sz="4" w:space="0" w:color="000000"/>
              <w:right w:val="single" w:sz="4" w:space="0" w:color="000000"/>
            </w:tcBorders>
            <w:shd w:color="auto" w:fill="BFBFBF" w:val="clear"/>
            <w:vAlign w:val="center"/>
          </w:tcPr>
          <w:p>
            <w:pPr>
              <w:pStyle w:val="Normal"/>
              <w:spacing w:lineRule="auto" w:line="240" w:before="0" w:after="0"/>
              <w:rPr>
                <w:rFonts w:ascii="Times New Roman" w:hAnsi="Times New Roman"/>
                <w:color w:val="000000"/>
                <w:sz w:val="16"/>
                <w:szCs w:val="16"/>
              </w:rPr>
            </w:pPr>
            <w:r>
              <w:rPr>
                <w:rFonts w:ascii="Times New Roman" w:hAnsi="Times New Roman"/>
                <w:color w:val="000000"/>
                <w:sz w:val="16"/>
                <w:szCs w:val="16"/>
              </w:rPr>
            </w:r>
          </w:p>
        </w:tc>
        <w:tc>
          <w:tcPr>
            <w:tcW w:w="641" w:type="dxa"/>
            <w:tcBorders>
              <w:bottom w:val="single" w:sz="4" w:space="0" w:color="000000"/>
              <w:right w:val="single" w:sz="4" w:space="0" w:color="000000"/>
            </w:tcBorders>
            <w:shd w:color="auto" w:fill="BFBFBF" w:val="clear"/>
            <w:vAlign w:val="center"/>
          </w:tcPr>
          <w:p>
            <w:pPr>
              <w:pStyle w:val="Normal"/>
              <w:spacing w:lineRule="auto" w:line="240" w:before="0" w:after="0"/>
              <w:jc w:val="center"/>
              <w:rPr/>
            </w:pPr>
            <w:r>
              <w:rPr>
                <w:rFonts w:ascii="Times New Roman" w:hAnsi="Times New Roman"/>
                <w:color w:val="000000"/>
                <w:sz w:val="16"/>
                <w:szCs w:val="16"/>
              </w:rPr>
              <w:t>ИНН</w:t>
            </w:r>
          </w:p>
        </w:tc>
        <w:tc>
          <w:tcPr>
            <w:tcW w:w="707" w:type="dxa"/>
            <w:tcBorders>
              <w:bottom w:val="single" w:sz="4" w:space="0" w:color="000000"/>
              <w:right w:val="single" w:sz="4" w:space="0" w:color="000000"/>
            </w:tcBorders>
            <w:shd w:color="auto" w:fill="BFBFBF" w:val="clear"/>
            <w:vAlign w:val="center"/>
          </w:tcPr>
          <w:p>
            <w:pPr>
              <w:pStyle w:val="Normal"/>
              <w:spacing w:lineRule="auto" w:line="240" w:before="0" w:after="0"/>
              <w:jc w:val="center"/>
              <w:rPr/>
            </w:pPr>
            <w:r>
              <w:rPr>
                <w:rFonts w:ascii="Times New Roman" w:hAnsi="Times New Roman"/>
                <w:color w:val="000000"/>
                <w:sz w:val="16"/>
                <w:szCs w:val="16"/>
              </w:rPr>
              <w:t>ОГРН</w:t>
            </w:r>
          </w:p>
        </w:tc>
        <w:tc>
          <w:tcPr>
            <w:tcW w:w="850" w:type="dxa"/>
            <w:tcBorders>
              <w:bottom w:val="single" w:sz="4" w:space="0" w:color="000000"/>
              <w:right w:val="single" w:sz="4" w:space="0" w:color="000000"/>
            </w:tcBorders>
            <w:shd w:color="auto" w:fill="BFBFBF" w:val="clear"/>
            <w:vAlign w:val="center"/>
          </w:tcPr>
          <w:p>
            <w:pPr>
              <w:pStyle w:val="Normal"/>
              <w:spacing w:lineRule="auto" w:line="240" w:before="0" w:after="0"/>
              <w:jc w:val="center"/>
              <w:rPr/>
            </w:pPr>
            <w:r>
              <w:rPr>
                <w:rFonts w:ascii="Times New Roman" w:hAnsi="Times New Roman"/>
                <w:color w:val="000000"/>
                <w:sz w:val="16"/>
                <w:szCs w:val="16"/>
              </w:rPr>
              <w:t>Наименование краткое</w:t>
            </w:r>
          </w:p>
        </w:tc>
        <w:tc>
          <w:tcPr>
            <w:tcW w:w="849" w:type="dxa"/>
            <w:tcBorders>
              <w:bottom w:val="single" w:sz="4" w:space="0" w:color="000000"/>
              <w:right w:val="single" w:sz="4" w:space="0" w:color="000000"/>
            </w:tcBorders>
            <w:shd w:color="auto" w:fill="BFBFBF" w:val="clear"/>
            <w:vAlign w:val="center"/>
          </w:tcPr>
          <w:p>
            <w:pPr>
              <w:pStyle w:val="Normal"/>
              <w:spacing w:lineRule="auto" w:line="240" w:before="0" w:after="0"/>
              <w:jc w:val="center"/>
              <w:rPr/>
            </w:pPr>
            <w:r>
              <w:rPr>
                <w:rFonts w:ascii="Times New Roman" w:hAnsi="Times New Roman"/>
                <w:color w:val="000000"/>
                <w:sz w:val="16"/>
                <w:szCs w:val="16"/>
              </w:rPr>
              <w:t>Код ОКВЭД</w:t>
            </w:r>
          </w:p>
        </w:tc>
        <w:tc>
          <w:tcPr>
            <w:tcW w:w="1060" w:type="dxa"/>
            <w:tcBorders>
              <w:bottom w:val="single" w:sz="4" w:space="0" w:color="000000"/>
              <w:right w:val="single" w:sz="4" w:space="0" w:color="000000"/>
            </w:tcBorders>
            <w:shd w:color="auto" w:fill="BFBFBF" w:val="clear"/>
            <w:vAlign w:val="center"/>
          </w:tcPr>
          <w:p>
            <w:pPr>
              <w:pStyle w:val="Normal"/>
              <w:spacing w:lineRule="auto" w:line="240" w:before="0" w:after="0"/>
              <w:jc w:val="center"/>
              <w:rPr/>
            </w:pPr>
            <w:r>
              <w:rPr>
                <w:rFonts w:ascii="Times New Roman" w:hAnsi="Times New Roman"/>
                <w:color w:val="000000"/>
                <w:sz w:val="16"/>
                <w:szCs w:val="16"/>
              </w:rPr>
              <w:t>Фамилия, Имя, Отчество руководителя</w:t>
            </w:r>
          </w:p>
        </w:tc>
        <w:tc>
          <w:tcPr>
            <w:tcW w:w="1276" w:type="dxa"/>
            <w:tcBorders>
              <w:bottom w:val="single" w:sz="4" w:space="0" w:color="000000"/>
              <w:right w:val="single" w:sz="4" w:space="0" w:color="000000"/>
            </w:tcBorders>
            <w:shd w:color="auto" w:fill="BFBFBF" w:val="clear"/>
            <w:vAlign w:val="center"/>
          </w:tcPr>
          <w:p>
            <w:pPr>
              <w:pStyle w:val="Normal"/>
              <w:spacing w:lineRule="auto" w:line="240" w:before="0" w:after="0"/>
              <w:jc w:val="center"/>
              <w:rPr/>
            </w:pPr>
            <w:r>
              <w:rPr>
                <w:rFonts w:ascii="Times New Roman" w:hAnsi="Times New Roman"/>
                <w:color w:val="000000"/>
                <w:sz w:val="16"/>
                <w:szCs w:val="16"/>
              </w:rPr>
              <w:t>Серия и номер документа удостоверяющего личность руководителя</w:t>
            </w:r>
          </w:p>
        </w:tc>
        <w:tc>
          <w:tcPr>
            <w:tcW w:w="498" w:type="dxa"/>
            <w:gridSpan w:val="2"/>
            <w:tcBorders>
              <w:bottom w:val="single" w:sz="4" w:space="0" w:color="000000"/>
              <w:right w:val="single" w:sz="4" w:space="0" w:color="000000"/>
            </w:tcBorders>
            <w:shd w:color="auto" w:fill="BFBFBF" w:val="clear"/>
            <w:vAlign w:val="center"/>
          </w:tcPr>
          <w:p>
            <w:pPr>
              <w:pStyle w:val="Normal"/>
              <w:spacing w:lineRule="auto" w:line="240" w:before="0" w:after="0"/>
              <w:jc w:val="center"/>
              <w:rPr/>
            </w:pPr>
            <w:r>
              <w:rPr>
                <w:rFonts w:ascii="Times New Roman" w:hAnsi="Times New Roman"/>
                <w:color w:val="000000"/>
                <w:sz w:val="16"/>
                <w:szCs w:val="16"/>
              </w:rPr>
              <w:t>№</w:t>
            </w:r>
          </w:p>
        </w:tc>
        <w:tc>
          <w:tcPr>
            <w:tcW w:w="566" w:type="dxa"/>
            <w:tcBorders>
              <w:bottom w:val="single" w:sz="4" w:space="0" w:color="000000"/>
              <w:right w:val="single" w:sz="4" w:space="0" w:color="000000"/>
            </w:tcBorders>
            <w:shd w:color="auto" w:fill="BFBFBF" w:val="clear"/>
            <w:vAlign w:val="center"/>
          </w:tcPr>
          <w:p>
            <w:pPr>
              <w:pStyle w:val="Normal"/>
              <w:spacing w:lineRule="auto" w:line="240" w:before="0" w:after="0"/>
              <w:jc w:val="center"/>
              <w:rPr/>
            </w:pPr>
            <w:r>
              <w:rPr>
                <w:rFonts w:ascii="Times New Roman" w:hAnsi="Times New Roman"/>
                <w:color w:val="000000"/>
                <w:sz w:val="16"/>
                <w:szCs w:val="16"/>
              </w:rPr>
              <w:t>ИНН</w:t>
            </w:r>
          </w:p>
        </w:tc>
        <w:tc>
          <w:tcPr>
            <w:tcW w:w="721" w:type="dxa"/>
            <w:tcBorders>
              <w:bottom w:val="single" w:sz="4" w:space="0" w:color="000000"/>
              <w:right w:val="single" w:sz="4" w:space="0" w:color="000000"/>
            </w:tcBorders>
            <w:shd w:color="auto" w:fill="BFBFBF" w:val="clear"/>
            <w:vAlign w:val="center"/>
          </w:tcPr>
          <w:p>
            <w:pPr>
              <w:pStyle w:val="Normal"/>
              <w:spacing w:lineRule="auto" w:line="240" w:before="0" w:after="0"/>
              <w:jc w:val="center"/>
              <w:rPr/>
            </w:pPr>
            <w:r>
              <w:rPr>
                <w:rFonts w:ascii="Times New Roman" w:hAnsi="Times New Roman"/>
                <w:color w:val="000000"/>
                <w:sz w:val="16"/>
                <w:szCs w:val="16"/>
              </w:rPr>
              <w:t>ОГРН</w:t>
            </w:r>
          </w:p>
        </w:tc>
        <w:tc>
          <w:tcPr>
            <w:tcW w:w="832" w:type="dxa"/>
            <w:tcBorders>
              <w:bottom w:val="single" w:sz="4" w:space="0" w:color="000000"/>
              <w:right w:val="single" w:sz="4" w:space="0" w:color="000000"/>
            </w:tcBorders>
            <w:shd w:color="auto" w:fill="BFBFBF" w:val="clear"/>
            <w:vAlign w:val="center"/>
          </w:tcPr>
          <w:p>
            <w:pPr>
              <w:pStyle w:val="Normal"/>
              <w:spacing w:lineRule="auto" w:line="240" w:before="0" w:after="0"/>
              <w:jc w:val="center"/>
              <w:rPr/>
            </w:pPr>
            <w:r>
              <w:rPr>
                <w:rFonts w:ascii="Times New Roman" w:hAnsi="Times New Roman"/>
                <w:color w:val="000000"/>
                <w:sz w:val="16"/>
                <w:szCs w:val="16"/>
              </w:rPr>
              <w:t>Наименование / ФИО</w:t>
            </w:r>
          </w:p>
        </w:tc>
        <w:tc>
          <w:tcPr>
            <w:tcW w:w="1065" w:type="dxa"/>
            <w:tcBorders>
              <w:bottom w:val="single" w:sz="4" w:space="0" w:color="000000"/>
              <w:right w:val="single" w:sz="4" w:space="0" w:color="000000"/>
            </w:tcBorders>
            <w:shd w:color="auto" w:fill="BFBFBF" w:val="clear"/>
            <w:vAlign w:val="center"/>
          </w:tcPr>
          <w:p>
            <w:pPr>
              <w:pStyle w:val="Normal"/>
              <w:spacing w:lineRule="auto" w:line="240" w:before="0" w:after="0"/>
              <w:jc w:val="center"/>
              <w:rPr/>
            </w:pPr>
            <w:r>
              <w:rPr>
                <w:rFonts w:ascii="Times New Roman" w:hAnsi="Times New Roman"/>
                <w:color w:val="000000"/>
                <w:sz w:val="16"/>
                <w:szCs w:val="16"/>
              </w:rPr>
              <w:t>Адрес регистрации</w:t>
            </w:r>
          </w:p>
        </w:tc>
        <w:tc>
          <w:tcPr>
            <w:tcW w:w="1558" w:type="dxa"/>
            <w:tcBorders>
              <w:bottom w:val="single" w:sz="4" w:space="0" w:color="000000"/>
              <w:right w:val="single" w:sz="4" w:space="0" w:color="000000"/>
            </w:tcBorders>
            <w:shd w:color="auto" w:fill="BFBFBF" w:val="clear"/>
            <w:vAlign w:val="center"/>
          </w:tcPr>
          <w:p>
            <w:pPr>
              <w:pStyle w:val="Normal"/>
              <w:spacing w:lineRule="auto" w:line="240" w:before="0" w:after="0"/>
              <w:jc w:val="center"/>
              <w:rPr/>
            </w:pPr>
            <w:r>
              <w:rPr>
                <w:rFonts w:ascii="Times New Roman" w:hAnsi="Times New Roman"/>
                <w:color w:val="000000"/>
                <w:sz w:val="16"/>
                <w:szCs w:val="16"/>
              </w:rPr>
              <w:t>Серия и номер документа удостоверяющего личность руководителя (для физических лиц)</w:t>
            </w:r>
          </w:p>
        </w:tc>
        <w:tc>
          <w:tcPr>
            <w:tcW w:w="1207" w:type="dxa"/>
            <w:tcBorders>
              <w:bottom w:val="single" w:sz="4" w:space="0" w:color="000000"/>
              <w:right w:val="single" w:sz="4" w:space="0" w:color="000000"/>
            </w:tcBorders>
            <w:shd w:color="auto" w:fill="BFBFBF" w:val="clear"/>
            <w:vAlign w:val="center"/>
          </w:tcPr>
          <w:p>
            <w:pPr>
              <w:pStyle w:val="Normal"/>
              <w:spacing w:lineRule="auto" w:line="240" w:before="0" w:after="0"/>
              <w:jc w:val="center"/>
              <w:rPr/>
            </w:pPr>
            <w:r>
              <w:rPr>
                <w:rFonts w:ascii="Times New Roman" w:hAnsi="Times New Roman"/>
                <w:color w:val="000000"/>
                <w:sz w:val="16"/>
                <w:szCs w:val="16"/>
              </w:rPr>
              <w:t>Руководитель/участник/бенефициар</w:t>
            </w:r>
          </w:p>
        </w:tc>
        <w:tc>
          <w:tcPr>
            <w:tcW w:w="1286" w:type="dxa"/>
            <w:tcBorders>
              <w:bottom w:val="single" w:sz="4" w:space="0" w:color="000000"/>
              <w:right w:val="single" w:sz="4" w:space="0" w:color="000000"/>
            </w:tcBorders>
            <w:shd w:color="auto" w:fill="BFBFBF" w:val="clear"/>
            <w:vAlign w:val="center"/>
          </w:tcPr>
          <w:p>
            <w:pPr>
              <w:pStyle w:val="Normal"/>
              <w:spacing w:lineRule="auto" w:line="240" w:before="0" w:after="0"/>
              <w:jc w:val="center"/>
              <w:rPr/>
            </w:pPr>
            <w:r>
              <w:rPr>
                <w:rFonts w:ascii="Times New Roman" w:hAnsi="Times New Roman"/>
                <w:color w:val="000000"/>
                <w:sz w:val="16"/>
                <w:szCs w:val="16"/>
              </w:rPr>
              <w:t>Информация о подтверждающих документов (наименование, номера и т.д.)</w:t>
            </w:r>
          </w:p>
        </w:tc>
      </w:tr>
      <w:tr>
        <w:trPr>
          <w:trHeight w:val="280" w:hRule="atLeast"/>
        </w:trPr>
        <w:tc>
          <w:tcPr>
            <w:tcW w:w="1031" w:type="dxa"/>
            <w:tcBorders>
              <w:left w:val="single" w:sz="4" w:space="0" w:color="000000"/>
              <w:bottom w:val="single" w:sz="4" w:space="0" w:color="000000"/>
              <w:right w:val="single" w:sz="4" w:space="0" w:color="000000"/>
            </w:tcBorders>
            <w:shd w:color="auto" w:fill="BFBFBF" w:val="clear"/>
            <w:vAlign w:val="center"/>
          </w:tcPr>
          <w:p>
            <w:pPr>
              <w:pStyle w:val="Normal"/>
              <w:spacing w:lineRule="auto" w:line="240" w:before="0" w:after="0"/>
              <w:jc w:val="center"/>
              <w:rPr/>
            </w:pPr>
            <w:r>
              <w:rPr>
                <w:rFonts w:ascii="Times New Roman" w:hAnsi="Times New Roman"/>
                <w:i/>
                <w:color w:val="000000"/>
                <w:sz w:val="16"/>
                <w:szCs w:val="16"/>
              </w:rPr>
              <w:t>1</w:t>
            </w:r>
          </w:p>
        </w:tc>
        <w:tc>
          <w:tcPr>
            <w:tcW w:w="641" w:type="dxa"/>
            <w:tcBorders>
              <w:bottom w:val="single" w:sz="4" w:space="0" w:color="000000"/>
              <w:right w:val="single" w:sz="4" w:space="0" w:color="000000"/>
            </w:tcBorders>
            <w:shd w:color="auto" w:fill="BFBFBF" w:val="clear"/>
            <w:vAlign w:val="center"/>
          </w:tcPr>
          <w:p>
            <w:pPr>
              <w:pStyle w:val="Normal"/>
              <w:spacing w:lineRule="auto" w:line="240" w:before="0" w:after="0"/>
              <w:jc w:val="center"/>
              <w:rPr/>
            </w:pPr>
            <w:r>
              <w:rPr>
                <w:rFonts w:ascii="Times New Roman" w:hAnsi="Times New Roman"/>
                <w:i/>
                <w:color w:val="000000"/>
                <w:sz w:val="16"/>
                <w:szCs w:val="16"/>
              </w:rPr>
              <w:t>2</w:t>
            </w:r>
          </w:p>
        </w:tc>
        <w:tc>
          <w:tcPr>
            <w:tcW w:w="707" w:type="dxa"/>
            <w:tcBorders>
              <w:bottom w:val="single" w:sz="4" w:space="0" w:color="000000"/>
              <w:right w:val="single" w:sz="4" w:space="0" w:color="000000"/>
            </w:tcBorders>
            <w:shd w:color="auto" w:fill="BFBFBF" w:val="clear"/>
            <w:vAlign w:val="center"/>
          </w:tcPr>
          <w:p>
            <w:pPr>
              <w:pStyle w:val="Normal"/>
              <w:spacing w:lineRule="auto" w:line="240" w:before="0" w:after="0"/>
              <w:jc w:val="center"/>
              <w:rPr/>
            </w:pPr>
            <w:r>
              <w:rPr>
                <w:rFonts w:ascii="Times New Roman" w:hAnsi="Times New Roman"/>
                <w:i/>
                <w:color w:val="000000"/>
                <w:sz w:val="16"/>
                <w:szCs w:val="16"/>
              </w:rPr>
              <w:t>3</w:t>
            </w:r>
          </w:p>
        </w:tc>
        <w:tc>
          <w:tcPr>
            <w:tcW w:w="850" w:type="dxa"/>
            <w:tcBorders>
              <w:bottom w:val="single" w:sz="4" w:space="0" w:color="000000"/>
              <w:right w:val="single" w:sz="4" w:space="0" w:color="000000"/>
            </w:tcBorders>
            <w:shd w:color="auto" w:fill="BFBFBF" w:val="clear"/>
            <w:vAlign w:val="center"/>
          </w:tcPr>
          <w:p>
            <w:pPr>
              <w:pStyle w:val="Normal"/>
              <w:spacing w:lineRule="auto" w:line="240" w:before="0" w:after="0"/>
              <w:jc w:val="center"/>
              <w:rPr/>
            </w:pPr>
            <w:r>
              <w:rPr>
                <w:rFonts w:ascii="Times New Roman" w:hAnsi="Times New Roman"/>
                <w:i/>
                <w:color w:val="000000"/>
                <w:sz w:val="16"/>
                <w:szCs w:val="16"/>
              </w:rPr>
              <w:t>4</w:t>
            </w:r>
          </w:p>
        </w:tc>
        <w:tc>
          <w:tcPr>
            <w:tcW w:w="849" w:type="dxa"/>
            <w:tcBorders>
              <w:bottom w:val="single" w:sz="4" w:space="0" w:color="000000"/>
              <w:right w:val="single" w:sz="4" w:space="0" w:color="000000"/>
            </w:tcBorders>
            <w:shd w:color="auto" w:fill="BFBFBF" w:val="clear"/>
            <w:vAlign w:val="center"/>
          </w:tcPr>
          <w:p>
            <w:pPr>
              <w:pStyle w:val="Normal"/>
              <w:spacing w:lineRule="auto" w:line="240" w:before="0" w:after="0"/>
              <w:jc w:val="center"/>
              <w:rPr/>
            </w:pPr>
            <w:r>
              <w:rPr>
                <w:rFonts w:ascii="Times New Roman" w:hAnsi="Times New Roman"/>
                <w:i/>
                <w:color w:val="000000"/>
                <w:sz w:val="16"/>
                <w:szCs w:val="16"/>
              </w:rPr>
              <w:t>5</w:t>
            </w:r>
          </w:p>
        </w:tc>
        <w:tc>
          <w:tcPr>
            <w:tcW w:w="1060" w:type="dxa"/>
            <w:tcBorders>
              <w:bottom w:val="single" w:sz="4" w:space="0" w:color="000000"/>
              <w:right w:val="single" w:sz="4" w:space="0" w:color="000000"/>
            </w:tcBorders>
            <w:shd w:color="auto" w:fill="BFBFBF" w:val="clear"/>
            <w:vAlign w:val="center"/>
          </w:tcPr>
          <w:p>
            <w:pPr>
              <w:pStyle w:val="Normal"/>
              <w:spacing w:lineRule="auto" w:line="240" w:before="0" w:after="0"/>
              <w:jc w:val="center"/>
              <w:rPr/>
            </w:pPr>
            <w:r>
              <w:rPr>
                <w:rFonts w:ascii="Times New Roman" w:hAnsi="Times New Roman"/>
                <w:i/>
                <w:color w:val="000000"/>
                <w:sz w:val="16"/>
                <w:szCs w:val="16"/>
              </w:rPr>
              <w:t>6</w:t>
            </w:r>
          </w:p>
        </w:tc>
        <w:tc>
          <w:tcPr>
            <w:tcW w:w="1276" w:type="dxa"/>
            <w:tcBorders>
              <w:bottom w:val="single" w:sz="4" w:space="0" w:color="000000"/>
              <w:right w:val="single" w:sz="4" w:space="0" w:color="000000"/>
            </w:tcBorders>
            <w:shd w:color="auto" w:fill="BFBFBF" w:val="clear"/>
            <w:vAlign w:val="center"/>
          </w:tcPr>
          <w:p>
            <w:pPr>
              <w:pStyle w:val="Normal"/>
              <w:spacing w:lineRule="auto" w:line="240" w:before="0" w:after="0"/>
              <w:jc w:val="center"/>
              <w:rPr/>
            </w:pPr>
            <w:r>
              <w:rPr>
                <w:rFonts w:ascii="Times New Roman" w:hAnsi="Times New Roman"/>
                <w:i/>
                <w:color w:val="000000"/>
                <w:sz w:val="16"/>
                <w:szCs w:val="16"/>
              </w:rPr>
              <w:t>7</w:t>
            </w:r>
          </w:p>
        </w:tc>
        <w:tc>
          <w:tcPr>
            <w:tcW w:w="498" w:type="dxa"/>
            <w:gridSpan w:val="2"/>
            <w:tcBorders>
              <w:bottom w:val="single" w:sz="4" w:space="0" w:color="000000"/>
              <w:right w:val="single" w:sz="4" w:space="0" w:color="000000"/>
            </w:tcBorders>
            <w:shd w:color="auto" w:fill="BFBFBF" w:val="clear"/>
            <w:vAlign w:val="center"/>
          </w:tcPr>
          <w:p>
            <w:pPr>
              <w:pStyle w:val="Normal"/>
              <w:spacing w:lineRule="auto" w:line="240" w:before="0" w:after="0"/>
              <w:jc w:val="center"/>
              <w:rPr/>
            </w:pPr>
            <w:r>
              <w:rPr>
                <w:rFonts w:ascii="Times New Roman" w:hAnsi="Times New Roman"/>
                <w:i/>
                <w:color w:val="000000"/>
                <w:sz w:val="16"/>
                <w:szCs w:val="16"/>
              </w:rPr>
              <w:t>8</w:t>
            </w:r>
          </w:p>
        </w:tc>
        <w:tc>
          <w:tcPr>
            <w:tcW w:w="566" w:type="dxa"/>
            <w:tcBorders>
              <w:bottom w:val="single" w:sz="4" w:space="0" w:color="000000"/>
              <w:right w:val="single" w:sz="4" w:space="0" w:color="000000"/>
            </w:tcBorders>
            <w:shd w:color="auto" w:fill="BFBFBF" w:val="clear"/>
            <w:vAlign w:val="center"/>
          </w:tcPr>
          <w:p>
            <w:pPr>
              <w:pStyle w:val="Normal"/>
              <w:spacing w:lineRule="auto" w:line="240" w:before="0" w:after="0"/>
              <w:jc w:val="center"/>
              <w:rPr/>
            </w:pPr>
            <w:r>
              <w:rPr>
                <w:rFonts w:ascii="Times New Roman" w:hAnsi="Times New Roman"/>
                <w:i/>
                <w:color w:val="000000"/>
                <w:sz w:val="16"/>
                <w:szCs w:val="16"/>
              </w:rPr>
              <w:t>9</w:t>
            </w:r>
          </w:p>
        </w:tc>
        <w:tc>
          <w:tcPr>
            <w:tcW w:w="721" w:type="dxa"/>
            <w:tcBorders>
              <w:bottom w:val="single" w:sz="4" w:space="0" w:color="000000"/>
              <w:right w:val="single" w:sz="4" w:space="0" w:color="000000"/>
            </w:tcBorders>
            <w:shd w:color="auto" w:fill="BFBFBF" w:val="clear"/>
            <w:vAlign w:val="center"/>
          </w:tcPr>
          <w:p>
            <w:pPr>
              <w:pStyle w:val="Normal"/>
              <w:spacing w:lineRule="auto" w:line="240" w:before="0" w:after="0"/>
              <w:jc w:val="center"/>
              <w:rPr/>
            </w:pPr>
            <w:r>
              <w:rPr>
                <w:rFonts w:ascii="Times New Roman" w:hAnsi="Times New Roman"/>
                <w:i/>
                <w:color w:val="000000"/>
                <w:sz w:val="16"/>
                <w:szCs w:val="16"/>
              </w:rPr>
              <w:t>10</w:t>
            </w:r>
          </w:p>
        </w:tc>
        <w:tc>
          <w:tcPr>
            <w:tcW w:w="832" w:type="dxa"/>
            <w:tcBorders>
              <w:bottom w:val="single" w:sz="4" w:space="0" w:color="000000"/>
              <w:right w:val="single" w:sz="4" w:space="0" w:color="000000"/>
            </w:tcBorders>
            <w:shd w:color="auto" w:fill="BFBFBF" w:val="clear"/>
            <w:vAlign w:val="center"/>
          </w:tcPr>
          <w:p>
            <w:pPr>
              <w:pStyle w:val="Normal"/>
              <w:spacing w:lineRule="auto" w:line="240" w:before="0" w:after="0"/>
              <w:jc w:val="center"/>
              <w:rPr/>
            </w:pPr>
            <w:r>
              <w:rPr>
                <w:rFonts w:ascii="Times New Roman" w:hAnsi="Times New Roman"/>
                <w:i/>
                <w:color w:val="000000"/>
                <w:sz w:val="16"/>
                <w:szCs w:val="16"/>
              </w:rPr>
              <w:t>11</w:t>
            </w:r>
          </w:p>
        </w:tc>
        <w:tc>
          <w:tcPr>
            <w:tcW w:w="1065" w:type="dxa"/>
            <w:tcBorders>
              <w:bottom w:val="single" w:sz="4" w:space="0" w:color="000000"/>
              <w:right w:val="single" w:sz="4" w:space="0" w:color="000000"/>
            </w:tcBorders>
            <w:shd w:color="auto" w:fill="BFBFBF" w:val="clear"/>
            <w:vAlign w:val="center"/>
          </w:tcPr>
          <w:p>
            <w:pPr>
              <w:pStyle w:val="Normal"/>
              <w:spacing w:lineRule="auto" w:line="240" w:before="0" w:after="0"/>
              <w:jc w:val="center"/>
              <w:rPr/>
            </w:pPr>
            <w:r>
              <w:rPr>
                <w:rFonts w:ascii="Times New Roman" w:hAnsi="Times New Roman"/>
                <w:i/>
                <w:color w:val="000000"/>
                <w:sz w:val="16"/>
                <w:szCs w:val="16"/>
              </w:rPr>
              <w:t>12</w:t>
            </w:r>
          </w:p>
        </w:tc>
        <w:tc>
          <w:tcPr>
            <w:tcW w:w="1558" w:type="dxa"/>
            <w:tcBorders>
              <w:bottom w:val="single" w:sz="4" w:space="0" w:color="000000"/>
              <w:right w:val="single" w:sz="4" w:space="0" w:color="000000"/>
            </w:tcBorders>
            <w:shd w:color="auto" w:fill="BFBFBF" w:val="clear"/>
            <w:vAlign w:val="center"/>
          </w:tcPr>
          <w:p>
            <w:pPr>
              <w:pStyle w:val="Normal"/>
              <w:spacing w:lineRule="auto" w:line="240" w:before="0" w:after="0"/>
              <w:jc w:val="center"/>
              <w:rPr/>
            </w:pPr>
            <w:r>
              <w:rPr>
                <w:rFonts w:ascii="Times New Roman" w:hAnsi="Times New Roman"/>
                <w:i/>
                <w:color w:val="000000"/>
                <w:sz w:val="16"/>
                <w:szCs w:val="16"/>
              </w:rPr>
              <w:t>13</w:t>
            </w:r>
          </w:p>
        </w:tc>
        <w:tc>
          <w:tcPr>
            <w:tcW w:w="1207" w:type="dxa"/>
            <w:tcBorders>
              <w:bottom w:val="single" w:sz="4" w:space="0" w:color="000000"/>
              <w:right w:val="single" w:sz="4" w:space="0" w:color="000000"/>
            </w:tcBorders>
            <w:shd w:color="auto" w:fill="BFBFBF" w:val="clear"/>
            <w:vAlign w:val="center"/>
          </w:tcPr>
          <w:p>
            <w:pPr>
              <w:pStyle w:val="Normal"/>
              <w:spacing w:lineRule="auto" w:line="240" w:before="0" w:after="0"/>
              <w:jc w:val="center"/>
              <w:rPr/>
            </w:pPr>
            <w:r>
              <w:rPr>
                <w:rFonts w:ascii="Times New Roman" w:hAnsi="Times New Roman"/>
                <w:i/>
                <w:color w:val="000000"/>
                <w:sz w:val="16"/>
                <w:szCs w:val="16"/>
              </w:rPr>
              <w:t>14</w:t>
            </w:r>
          </w:p>
        </w:tc>
        <w:tc>
          <w:tcPr>
            <w:tcW w:w="1286" w:type="dxa"/>
            <w:tcBorders>
              <w:bottom w:val="single" w:sz="4" w:space="0" w:color="000000"/>
              <w:right w:val="single" w:sz="4" w:space="0" w:color="000000"/>
            </w:tcBorders>
            <w:shd w:color="auto" w:fill="BFBFBF" w:val="clear"/>
            <w:vAlign w:val="center"/>
          </w:tcPr>
          <w:p>
            <w:pPr>
              <w:pStyle w:val="Normal"/>
              <w:spacing w:lineRule="auto" w:line="240" w:before="0" w:after="0"/>
              <w:jc w:val="center"/>
              <w:rPr/>
            </w:pPr>
            <w:r>
              <w:rPr>
                <w:rFonts w:ascii="Times New Roman" w:hAnsi="Times New Roman"/>
                <w:i/>
                <w:color w:val="000000"/>
                <w:sz w:val="16"/>
                <w:szCs w:val="16"/>
              </w:rPr>
              <w:t>15</w:t>
            </w:r>
          </w:p>
        </w:tc>
      </w:tr>
      <w:tr>
        <w:trPr>
          <w:trHeight w:val="131" w:hRule="atLeast"/>
        </w:trPr>
        <w:tc>
          <w:tcPr>
            <w:tcW w:w="1031" w:type="dxa"/>
            <w:tcBorders>
              <w:left w:val="single" w:sz="4" w:space="0" w:color="000000"/>
              <w:bottom w:val="single" w:sz="4" w:space="0" w:color="000000"/>
              <w:right w:val="single" w:sz="4" w:space="0" w:color="000000"/>
            </w:tcBorders>
            <w:shd w:fill="auto" w:val="clear"/>
            <w:vAlign w:val="bottom"/>
          </w:tcPr>
          <w:p>
            <w:pPr>
              <w:pStyle w:val="Normal"/>
              <w:spacing w:lineRule="auto" w:line="240" w:before="0" w:after="0"/>
              <w:rPr/>
            </w:pPr>
            <w:r>
              <w:rPr>
                <w:rFonts w:ascii="Times New Roman" w:hAnsi="Times New Roman"/>
                <w:color w:val="000000"/>
                <w:sz w:val="20"/>
                <w:szCs w:val="20"/>
              </w:rPr>
              <w:t> </w:t>
            </w:r>
          </w:p>
        </w:tc>
        <w:tc>
          <w:tcPr>
            <w:tcW w:w="641" w:type="dxa"/>
            <w:tcBorders>
              <w:bottom w:val="single" w:sz="4" w:space="0" w:color="000000"/>
              <w:right w:val="single" w:sz="4" w:space="0" w:color="000000"/>
            </w:tcBorders>
            <w:shd w:fill="auto" w:val="clear"/>
            <w:vAlign w:val="bottom"/>
          </w:tcPr>
          <w:p>
            <w:pPr>
              <w:pStyle w:val="Normal"/>
              <w:spacing w:lineRule="auto" w:line="240" w:before="0" w:after="0"/>
              <w:rPr/>
            </w:pPr>
            <w:r>
              <w:rPr>
                <w:rFonts w:ascii="Times New Roman" w:hAnsi="Times New Roman"/>
                <w:color w:val="000000"/>
                <w:sz w:val="20"/>
                <w:szCs w:val="20"/>
              </w:rPr>
              <w:t> </w:t>
            </w:r>
          </w:p>
        </w:tc>
        <w:tc>
          <w:tcPr>
            <w:tcW w:w="707" w:type="dxa"/>
            <w:tcBorders>
              <w:bottom w:val="single" w:sz="4" w:space="0" w:color="000000"/>
              <w:right w:val="single" w:sz="4" w:space="0" w:color="000000"/>
            </w:tcBorders>
            <w:shd w:fill="auto" w:val="clear"/>
            <w:vAlign w:val="bottom"/>
          </w:tcPr>
          <w:p>
            <w:pPr>
              <w:pStyle w:val="Normal"/>
              <w:spacing w:lineRule="auto" w:line="240" w:before="0" w:after="0"/>
              <w:rPr/>
            </w:pPr>
            <w:r>
              <w:rPr>
                <w:rFonts w:ascii="Times New Roman" w:hAnsi="Times New Roman"/>
                <w:color w:val="000000"/>
                <w:sz w:val="20"/>
                <w:szCs w:val="20"/>
              </w:rPr>
              <w:t> </w:t>
            </w:r>
          </w:p>
        </w:tc>
        <w:tc>
          <w:tcPr>
            <w:tcW w:w="850" w:type="dxa"/>
            <w:tcBorders>
              <w:bottom w:val="single" w:sz="4" w:space="0" w:color="000000"/>
              <w:right w:val="single" w:sz="4" w:space="0" w:color="000000"/>
            </w:tcBorders>
            <w:shd w:fill="auto" w:val="clear"/>
            <w:vAlign w:val="bottom"/>
          </w:tcPr>
          <w:p>
            <w:pPr>
              <w:pStyle w:val="Normal"/>
              <w:spacing w:lineRule="auto" w:line="240" w:before="0" w:after="0"/>
              <w:rPr/>
            </w:pPr>
            <w:r>
              <w:rPr>
                <w:rFonts w:ascii="Times New Roman" w:hAnsi="Times New Roman"/>
                <w:color w:val="000000"/>
                <w:sz w:val="20"/>
                <w:szCs w:val="20"/>
              </w:rPr>
              <w:t> </w:t>
            </w:r>
          </w:p>
        </w:tc>
        <w:tc>
          <w:tcPr>
            <w:tcW w:w="849" w:type="dxa"/>
            <w:tcBorders>
              <w:bottom w:val="single" w:sz="4" w:space="0" w:color="000000"/>
              <w:right w:val="single" w:sz="4" w:space="0" w:color="000000"/>
            </w:tcBorders>
            <w:shd w:fill="auto" w:val="clear"/>
            <w:vAlign w:val="bottom"/>
          </w:tcPr>
          <w:p>
            <w:pPr>
              <w:pStyle w:val="Normal"/>
              <w:spacing w:lineRule="auto" w:line="240" w:before="0" w:after="0"/>
              <w:rPr/>
            </w:pPr>
            <w:r>
              <w:rPr>
                <w:rFonts w:ascii="Times New Roman" w:hAnsi="Times New Roman"/>
                <w:color w:val="000000"/>
                <w:sz w:val="20"/>
                <w:szCs w:val="20"/>
              </w:rPr>
              <w:t> </w:t>
            </w:r>
          </w:p>
        </w:tc>
        <w:tc>
          <w:tcPr>
            <w:tcW w:w="1060" w:type="dxa"/>
            <w:tcBorders>
              <w:bottom w:val="single" w:sz="4" w:space="0" w:color="000000"/>
              <w:right w:val="single" w:sz="4" w:space="0" w:color="000000"/>
            </w:tcBorders>
            <w:shd w:fill="auto" w:val="clear"/>
            <w:vAlign w:val="bottom"/>
          </w:tcPr>
          <w:p>
            <w:pPr>
              <w:pStyle w:val="Normal"/>
              <w:spacing w:lineRule="auto" w:line="240" w:before="0" w:after="0"/>
              <w:rPr/>
            </w:pPr>
            <w:r>
              <w:rPr>
                <w:rFonts w:ascii="Times New Roman" w:hAnsi="Times New Roman"/>
                <w:color w:val="000000"/>
                <w:sz w:val="20"/>
                <w:szCs w:val="20"/>
              </w:rPr>
              <w:t> </w:t>
            </w:r>
          </w:p>
        </w:tc>
        <w:tc>
          <w:tcPr>
            <w:tcW w:w="1276" w:type="dxa"/>
            <w:tcBorders>
              <w:bottom w:val="single" w:sz="4" w:space="0" w:color="000000"/>
              <w:right w:val="single" w:sz="4" w:space="0" w:color="000000"/>
            </w:tcBorders>
            <w:shd w:fill="auto" w:val="clear"/>
            <w:vAlign w:val="bottom"/>
          </w:tcPr>
          <w:p>
            <w:pPr>
              <w:pStyle w:val="Normal"/>
              <w:spacing w:lineRule="auto" w:line="240" w:before="0" w:after="0"/>
              <w:rPr/>
            </w:pPr>
            <w:r>
              <w:rPr>
                <w:rFonts w:ascii="Times New Roman" w:hAnsi="Times New Roman"/>
                <w:color w:val="000000"/>
                <w:sz w:val="20"/>
                <w:szCs w:val="20"/>
              </w:rPr>
              <w:t> </w:t>
            </w:r>
          </w:p>
        </w:tc>
        <w:tc>
          <w:tcPr>
            <w:tcW w:w="498" w:type="dxa"/>
            <w:gridSpan w:val="2"/>
            <w:tcBorders>
              <w:bottom w:val="single" w:sz="4" w:space="0" w:color="000000"/>
              <w:right w:val="single" w:sz="4" w:space="0" w:color="000000"/>
            </w:tcBorders>
            <w:shd w:fill="auto" w:val="clear"/>
            <w:vAlign w:val="bottom"/>
          </w:tcPr>
          <w:p>
            <w:pPr>
              <w:pStyle w:val="Normal"/>
              <w:spacing w:lineRule="auto" w:line="240" w:before="0" w:after="0"/>
              <w:rPr/>
            </w:pPr>
            <w:r>
              <w:rPr>
                <w:rFonts w:ascii="Times New Roman" w:hAnsi="Times New Roman"/>
                <w:color w:val="000000"/>
                <w:sz w:val="20"/>
                <w:szCs w:val="20"/>
              </w:rPr>
              <w:t> </w:t>
            </w:r>
          </w:p>
        </w:tc>
        <w:tc>
          <w:tcPr>
            <w:tcW w:w="566" w:type="dxa"/>
            <w:tcBorders>
              <w:bottom w:val="single" w:sz="4" w:space="0" w:color="000000"/>
              <w:right w:val="single" w:sz="4" w:space="0" w:color="000000"/>
            </w:tcBorders>
            <w:shd w:fill="auto" w:val="clear"/>
            <w:vAlign w:val="bottom"/>
          </w:tcPr>
          <w:p>
            <w:pPr>
              <w:pStyle w:val="Normal"/>
              <w:spacing w:lineRule="auto" w:line="240" w:before="0" w:after="0"/>
              <w:rPr/>
            </w:pPr>
            <w:r>
              <w:rPr>
                <w:rFonts w:ascii="Times New Roman" w:hAnsi="Times New Roman"/>
                <w:color w:val="000000"/>
                <w:sz w:val="20"/>
                <w:szCs w:val="20"/>
              </w:rPr>
              <w:t> </w:t>
            </w:r>
          </w:p>
        </w:tc>
        <w:tc>
          <w:tcPr>
            <w:tcW w:w="721" w:type="dxa"/>
            <w:tcBorders>
              <w:bottom w:val="single" w:sz="4" w:space="0" w:color="000000"/>
              <w:right w:val="single" w:sz="4" w:space="0" w:color="000000"/>
            </w:tcBorders>
            <w:shd w:fill="auto" w:val="clear"/>
            <w:vAlign w:val="bottom"/>
          </w:tcPr>
          <w:p>
            <w:pPr>
              <w:pStyle w:val="Normal"/>
              <w:spacing w:lineRule="auto" w:line="240" w:before="0" w:after="0"/>
              <w:rPr/>
            </w:pPr>
            <w:r>
              <w:rPr>
                <w:rFonts w:ascii="Times New Roman" w:hAnsi="Times New Roman"/>
                <w:color w:val="000000"/>
                <w:sz w:val="20"/>
                <w:szCs w:val="20"/>
              </w:rPr>
              <w:t> </w:t>
            </w:r>
          </w:p>
        </w:tc>
        <w:tc>
          <w:tcPr>
            <w:tcW w:w="832" w:type="dxa"/>
            <w:tcBorders>
              <w:bottom w:val="single" w:sz="4" w:space="0" w:color="000000"/>
              <w:right w:val="single" w:sz="4" w:space="0" w:color="000000"/>
            </w:tcBorders>
            <w:shd w:fill="auto" w:val="clear"/>
            <w:vAlign w:val="bottom"/>
          </w:tcPr>
          <w:p>
            <w:pPr>
              <w:pStyle w:val="Normal"/>
              <w:spacing w:lineRule="auto" w:line="240" w:before="0" w:after="0"/>
              <w:rPr/>
            </w:pPr>
            <w:r>
              <w:rPr>
                <w:rFonts w:ascii="Times New Roman" w:hAnsi="Times New Roman"/>
                <w:color w:val="000000"/>
                <w:sz w:val="20"/>
                <w:szCs w:val="20"/>
              </w:rPr>
              <w:t> </w:t>
            </w:r>
          </w:p>
        </w:tc>
        <w:tc>
          <w:tcPr>
            <w:tcW w:w="1065" w:type="dxa"/>
            <w:tcBorders>
              <w:bottom w:val="single" w:sz="4" w:space="0" w:color="000000"/>
              <w:right w:val="single" w:sz="4" w:space="0" w:color="000000"/>
            </w:tcBorders>
            <w:shd w:fill="auto" w:val="clear"/>
            <w:vAlign w:val="bottom"/>
          </w:tcPr>
          <w:p>
            <w:pPr>
              <w:pStyle w:val="Normal"/>
              <w:spacing w:lineRule="auto" w:line="240" w:before="0" w:after="0"/>
              <w:rPr/>
            </w:pPr>
            <w:r>
              <w:rPr>
                <w:rFonts w:ascii="Times New Roman" w:hAnsi="Times New Roman"/>
                <w:color w:val="000000"/>
                <w:sz w:val="20"/>
                <w:szCs w:val="20"/>
              </w:rPr>
              <w:t> </w:t>
            </w:r>
          </w:p>
        </w:tc>
        <w:tc>
          <w:tcPr>
            <w:tcW w:w="1558" w:type="dxa"/>
            <w:tcBorders>
              <w:bottom w:val="single" w:sz="4" w:space="0" w:color="000000"/>
              <w:right w:val="single" w:sz="4" w:space="0" w:color="000000"/>
            </w:tcBorders>
            <w:shd w:fill="auto" w:val="clear"/>
            <w:vAlign w:val="bottom"/>
          </w:tcPr>
          <w:p>
            <w:pPr>
              <w:pStyle w:val="Normal"/>
              <w:spacing w:lineRule="auto" w:line="240" w:before="0" w:after="0"/>
              <w:rPr/>
            </w:pPr>
            <w:r>
              <w:rPr>
                <w:rFonts w:ascii="Times New Roman" w:hAnsi="Times New Roman"/>
                <w:color w:val="000000"/>
                <w:sz w:val="20"/>
                <w:szCs w:val="20"/>
              </w:rPr>
              <w:t> </w:t>
            </w:r>
          </w:p>
        </w:tc>
        <w:tc>
          <w:tcPr>
            <w:tcW w:w="1207" w:type="dxa"/>
            <w:tcBorders>
              <w:bottom w:val="single" w:sz="4" w:space="0" w:color="000000"/>
              <w:right w:val="single" w:sz="4" w:space="0" w:color="000000"/>
            </w:tcBorders>
            <w:shd w:fill="auto" w:val="clear"/>
            <w:vAlign w:val="bottom"/>
          </w:tcPr>
          <w:p>
            <w:pPr>
              <w:pStyle w:val="Normal"/>
              <w:spacing w:lineRule="auto" w:line="240" w:before="0" w:after="0"/>
              <w:rPr/>
            </w:pPr>
            <w:r>
              <w:rPr>
                <w:rFonts w:ascii="Times New Roman" w:hAnsi="Times New Roman"/>
                <w:color w:val="000000"/>
                <w:sz w:val="20"/>
                <w:szCs w:val="20"/>
              </w:rPr>
              <w:t> </w:t>
            </w:r>
          </w:p>
        </w:tc>
        <w:tc>
          <w:tcPr>
            <w:tcW w:w="1286" w:type="dxa"/>
            <w:tcBorders>
              <w:bottom w:val="single" w:sz="4" w:space="0" w:color="000000"/>
              <w:right w:val="single" w:sz="4" w:space="0" w:color="000000"/>
            </w:tcBorders>
            <w:shd w:fill="auto" w:val="clear"/>
            <w:vAlign w:val="bottom"/>
          </w:tcPr>
          <w:p>
            <w:pPr>
              <w:pStyle w:val="Normal"/>
              <w:spacing w:lineRule="auto" w:line="240" w:before="0" w:after="0"/>
              <w:rPr/>
            </w:pPr>
            <w:r>
              <w:rPr>
                <w:rFonts w:ascii="Times New Roman" w:hAnsi="Times New Roman"/>
                <w:color w:val="000000"/>
                <w:sz w:val="20"/>
                <w:szCs w:val="20"/>
              </w:rPr>
              <w:t> </w:t>
            </w:r>
          </w:p>
        </w:tc>
      </w:tr>
      <w:tr>
        <w:trPr>
          <w:trHeight w:val="194" w:hRule="atLeast"/>
        </w:trPr>
        <w:tc>
          <w:tcPr>
            <w:tcW w:w="1031" w:type="dxa"/>
            <w:tcBorders>
              <w:left w:val="single" w:sz="4" w:space="0" w:color="000000"/>
              <w:bottom w:val="single" w:sz="4" w:space="0" w:color="000000"/>
              <w:right w:val="single" w:sz="4" w:space="0" w:color="000000"/>
            </w:tcBorders>
            <w:shd w:fill="auto" w:val="clear"/>
            <w:vAlign w:val="bottom"/>
          </w:tcPr>
          <w:p>
            <w:pPr>
              <w:pStyle w:val="Normal"/>
              <w:spacing w:lineRule="auto" w:line="240" w:before="0" w:after="0"/>
              <w:rPr/>
            </w:pPr>
            <w:r>
              <w:rPr>
                <w:rFonts w:ascii="Times New Roman" w:hAnsi="Times New Roman"/>
                <w:color w:val="000000"/>
                <w:sz w:val="20"/>
                <w:szCs w:val="20"/>
              </w:rPr>
              <w:t> </w:t>
            </w:r>
          </w:p>
        </w:tc>
        <w:tc>
          <w:tcPr>
            <w:tcW w:w="641" w:type="dxa"/>
            <w:tcBorders>
              <w:bottom w:val="single" w:sz="4" w:space="0" w:color="000000"/>
              <w:right w:val="single" w:sz="4" w:space="0" w:color="000000"/>
            </w:tcBorders>
            <w:shd w:fill="auto" w:val="clear"/>
            <w:vAlign w:val="bottom"/>
          </w:tcPr>
          <w:p>
            <w:pPr>
              <w:pStyle w:val="Normal"/>
              <w:spacing w:lineRule="auto" w:line="240" w:before="0" w:after="0"/>
              <w:rPr/>
            </w:pPr>
            <w:r>
              <w:rPr>
                <w:rFonts w:ascii="Times New Roman" w:hAnsi="Times New Roman"/>
                <w:color w:val="000000"/>
                <w:sz w:val="20"/>
                <w:szCs w:val="20"/>
              </w:rPr>
              <w:t> </w:t>
            </w:r>
          </w:p>
        </w:tc>
        <w:tc>
          <w:tcPr>
            <w:tcW w:w="707" w:type="dxa"/>
            <w:tcBorders>
              <w:bottom w:val="single" w:sz="4" w:space="0" w:color="000000"/>
              <w:right w:val="single" w:sz="4" w:space="0" w:color="000000"/>
            </w:tcBorders>
            <w:shd w:fill="auto" w:val="clear"/>
            <w:vAlign w:val="bottom"/>
          </w:tcPr>
          <w:p>
            <w:pPr>
              <w:pStyle w:val="Normal"/>
              <w:spacing w:lineRule="auto" w:line="240" w:before="0" w:after="0"/>
              <w:rPr/>
            </w:pPr>
            <w:r>
              <w:rPr>
                <w:rFonts w:ascii="Times New Roman" w:hAnsi="Times New Roman"/>
                <w:color w:val="000000"/>
                <w:sz w:val="20"/>
                <w:szCs w:val="20"/>
              </w:rPr>
              <w:t> </w:t>
            </w:r>
          </w:p>
        </w:tc>
        <w:tc>
          <w:tcPr>
            <w:tcW w:w="850" w:type="dxa"/>
            <w:tcBorders>
              <w:bottom w:val="single" w:sz="4" w:space="0" w:color="000000"/>
              <w:right w:val="single" w:sz="4" w:space="0" w:color="000000"/>
            </w:tcBorders>
            <w:shd w:fill="auto" w:val="clear"/>
            <w:vAlign w:val="bottom"/>
          </w:tcPr>
          <w:p>
            <w:pPr>
              <w:pStyle w:val="Normal"/>
              <w:spacing w:lineRule="auto" w:line="240" w:before="0" w:after="0"/>
              <w:rPr/>
            </w:pPr>
            <w:r>
              <w:rPr>
                <w:rFonts w:ascii="Times New Roman" w:hAnsi="Times New Roman"/>
                <w:color w:val="000000"/>
                <w:sz w:val="20"/>
                <w:szCs w:val="20"/>
              </w:rPr>
              <w:t> </w:t>
            </w:r>
          </w:p>
        </w:tc>
        <w:tc>
          <w:tcPr>
            <w:tcW w:w="849" w:type="dxa"/>
            <w:tcBorders>
              <w:bottom w:val="single" w:sz="4" w:space="0" w:color="000000"/>
              <w:right w:val="single" w:sz="4" w:space="0" w:color="000000"/>
            </w:tcBorders>
            <w:shd w:fill="auto" w:val="clear"/>
            <w:vAlign w:val="bottom"/>
          </w:tcPr>
          <w:p>
            <w:pPr>
              <w:pStyle w:val="Normal"/>
              <w:spacing w:lineRule="auto" w:line="240" w:before="0" w:after="0"/>
              <w:rPr/>
            </w:pPr>
            <w:r>
              <w:rPr>
                <w:rFonts w:ascii="Times New Roman" w:hAnsi="Times New Roman"/>
                <w:color w:val="000000"/>
                <w:sz w:val="20"/>
                <w:szCs w:val="20"/>
              </w:rPr>
              <w:t> </w:t>
            </w:r>
          </w:p>
        </w:tc>
        <w:tc>
          <w:tcPr>
            <w:tcW w:w="1060" w:type="dxa"/>
            <w:tcBorders>
              <w:bottom w:val="single" w:sz="4" w:space="0" w:color="000000"/>
              <w:right w:val="single" w:sz="4" w:space="0" w:color="000000"/>
            </w:tcBorders>
            <w:shd w:fill="auto" w:val="clear"/>
            <w:vAlign w:val="bottom"/>
          </w:tcPr>
          <w:p>
            <w:pPr>
              <w:pStyle w:val="Normal"/>
              <w:spacing w:lineRule="auto" w:line="240" w:before="0" w:after="0"/>
              <w:rPr/>
            </w:pPr>
            <w:r>
              <w:rPr>
                <w:rFonts w:ascii="Times New Roman" w:hAnsi="Times New Roman"/>
                <w:color w:val="000000"/>
                <w:sz w:val="20"/>
                <w:szCs w:val="20"/>
              </w:rPr>
              <w:t> </w:t>
            </w:r>
          </w:p>
        </w:tc>
        <w:tc>
          <w:tcPr>
            <w:tcW w:w="1276" w:type="dxa"/>
            <w:tcBorders>
              <w:bottom w:val="single" w:sz="4" w:space="0" w:color="000000"/>
              <w:right w:val="single" w:sz="4" w:space="0" w:color="000000"/>
            </w:tcBorders>
            <w:shd w:fill="auto" w:val="clear"/>
            <w:vAlign w:val="bottom"/>
          </w:tcPr>
          <w:p>
            <w:pPr>
              <w:pStyle w:val="Normal"/>
              <w:spacing w:lineRule="auto" w:line="240" w:before="0" w:after="0"/>
              <w:rPr/>
            </w:pPr>
            <w:r>
              <w:rPr>
                <w:rFonts w:ascii="Times New Roman" w:hAnsi="Times New Roman"/>
                <w:color w:val="000000"/>
                <w:sz w:val="20"/>
                <w:szCs w:val="20"/>
              </w:rPr>
              <w:t> </w:t>
            </w:r>
          </w:p>
        </w:tc>
        <w:tc>
          <w:tcPr>
            <w:tcW w:w="498" w:type="dxa"/>
            <w:gridSpan w:val="2"/>
            <w:tcBorders>
              <w:bottom w:val="single" w:sz="4" w:space="0" w:color="000000"/>
              <w:right w:val="single" w:sz="4" w:space="0" w:color="000000"/>
            </w:tcBorders>
            <w:shd w:fill="auto" w:val="clear"/>
            <w:vAlign w:val="bottom"/>
          </w:tcPr>
          <w:p>
            <w:pPr>
              <w:pStyle w:val="Normal"/>
              <w:spacing w:lineRule="auto" w:line="240" w:before="0" w:after="0"/>
              <w:rPr/>
            </w:pPr>
            <w:r>
              <w:rPr>
                <w:rFonts w:ascii="Times New Roman" w:hAnsi="Times New Roman"/>
                <w:color w:val="000000"/>
                <w:sz w:val="20"/>
                <w:szCs w:val="20"/>
              </w:rPr>
              <w:t> </w:t>
            </w:r>
          </w:p>
        </w:tc>
        <w:tc>
          <w:tcPr>
            <w:tcW w:w="566" w:type="dxa"/>
            <w:tcBorders>
              <w:bottom w:val="single" w:sz="4" w:space="0" w:color="000000"/>
              <w:right w:val="single" w:sz="4" w:space="0" w:color="000000"/>
            </w:tcBorders>
            <w:shd w:fill="auto" w:val="clear"/>
            <w:vAlign w:val="bottom"/>
          </w:tcPr>
          <w:p>
            <w:pPr>
              <w:pStyle w:val="Normal"/>
              <w:spacing w:lineRule="auto" w:line="240" w:before="0" w:after="0"/>
              <w:rPr/>
            </w:pPr>
            <w:r>
              <w:rPr>
                <w:rFonts w:ascii="Times New Roman" w:hAnsi="Times New Roman"/>
                <w:color w:val="000000"/>
                <w:sz w:val="20"/>
                <w:szCs w:val="20"/>
              </w:rPr>
              <w:t> </w:t>
            </w:r>
          </w:p>
        </w:tc>
        <w:tc>
          <w:tcPr>
            <w:tcW w:w="721" w:type="dxa"/>
            <w:tcBorders>
              <w:bottom w:val="single" w:sz="4" w:space="0" w:color="000000"/>
              <w:right w:val="single" w:sz="4" w:space="0" w:color="000000"/>
            </w:tcBorders>
            <w:shd w:fill="auto" w:val="clear"/>
            <w:vAlign w:val="bottom"/>
          </w:tcPr>
          <w:p>
            <w:pPr>
              <w:pStyle w:val="Normal"/>
              <w:spacing w:lineRule="auto" w:line="240" w:before="0" w:after="0"/>
              <w:rPr/>
            </w:pPr>
            <w:r>
              <w:rPr>
                <w:rFonts w:ascii="Times New Roman" w:hAnsi="Times New Roman"/>
                <w:color w:val="000000"/>
                <w:sz w:val="20"/>
                <w:szCs w:val="20"/>
              </w:rPr>
              <w:t> </w:t>
            </w:r>
          </w:p>
        </w:tc>
        <w:tc>
          <w:tcPr>
            <w:tcW w:w="832" w:type="dxa"/>
            <w:tcBorders>
              <w:bottom w:val="single" w:sz="4" w:space="0" w:color="000000"/>
              <w:right w:val="single" w:sz="4" w:space="0" w:color="000000"/>
            </w:tcBorders>
            <w:shd w:fill="auto" w:val="clear"/>
            <w:vAlign w:val="bottom"/>
          </w:tcPr>
          <w:p>
            <w:pPr>
              <w:pStyle w:val="Normal"/>
              <w:spacing w:lineRule="auto" w:line="240" w:before="0" w:after="0"/>
              <w:rPr/>
            </w:pPr>
            <w:r>
              <w:rPr>
                <w:rFonts w:ascii="Times New Roman" w:hAnsi="Times New Roman"/>
                <w:color w:val="000000"/>
                <w:sz w:val="20"/>
                <w:szCs w:val="20"/>
              </w:rPr>
              <w:t> </w:t>
            </w:r>
          </w:p>
        </w:tc>
        <w:tc>
          <w:tcPr>
            <w:tcW w:w="1065" w:type="dxa"/>
            <w:tcBorders>
              <w:bottom w:val="single" w:sz="4" w:space="0" w:color="000000"/>
              <w:right w:val="single" w:sz="4" w:space="0" w:color="000000"/>
            </w:tcBorders>
            <w:shd w:fill="auto" w:val="clear"/>
            <w:vAlign w:val="bottom"/>
          </w:tcPr>
          <w:p>
            <w:pPr>
              <w:pStyle w:val="Normal"/>
              <w:spacing w:lineRule="auto" w:line="240" w:before="0" w:after="0"/>
              <w:rPr/>
            </w:pPr>
            <w:r>
              <w:rPr>
                <w:rFonts w:ascii="Times New Roman" w:hAnsi="Times New Roman"/>
                <w:color w:val="000000"/>
                <w:sz w:val="20"/>
                <w:szCs w:val="20"/>
              </w:rPr>
              <w:t> </w:t>
            </w:r>
          </w:p>
        </w:tc>
        <w:tc>
          <w:tcPr>
            <w:tcW w:w="1558" w:type="dxa"/>
            <w:tcBorders>
              <w:bottom w:val="single" w:sz="4" w:space="0" w:color="000000"/>
              <w:right w:val="single" w:sz="4" w:space="0" w:color="000000"/>
            </w:tcBorders>
            <w:shd w:fill="auto" w:val="clear"/>
            <w:vAlign w:val="bottom"/>
          </w:tcPr>
          <w:p>
            <w:pPr>
              <w:pStyle w:val="Normal"/>
              <w:spacing w:lineRule="auto" w:line="240" w:before="0" w:after="0"/>
              <w:rPr/>
            </w:pPr>
            <w:r>
              <w:rPr>
                <w:rFonts w:ascii="Times New Roman" w:hAnsi="Times New Roman"/>
                <w:color w:val="000000"/>
                <w:sz w:val="20"/>
                <w:szCs w:val="20"/>
              </w:rPr>
              <w:t> </w:t>
            </w:r>
          </w:p>
        </w:tc>
        <w:tc>
          <w:tcPr>
            <w:tcW w:w="1207" w:type="dxa"/>
            <w:tcBorders>
              <w:bottom w:val="single" w:sz="4" w:space="0" w:color="000000"/>
              <w:right w:val="single" w:sz="4" w:space="0" w:color="000000"/>
            </w:tcBorders>
            <w:shd w:fill="auto" w:val="clear"/>
            <w:vAlign w:val="bottom"/>
          </w:tcPr>
          <w:p>
            <w:pPr>
              <w:pStyle w:val="Normal"/>
              <w:spacing w:lineRule="auto" w:line="240" w:before="0" w:after="0"/>
              <w:rPr/>
            </w:pPr>
            <w:r>
              <w:rPr>
                <w:rFonts w:ascii="Times New Roman" w:hAnsi="Times New Roman"/>
                <w:color w:val="000000"/>
                <w:sz w:val="20"/>
                <w:szCs w:val="20"/>
              </w:rPr>
              <w:t> </w:t>
            </w:r>
          </w:p>
        </w:tc>
        <w:tc>
          <w:tcPr>
            <w:tcW w:w="1286" w:type="dxa"/>
            <w:tcBorders>
              <w:bottom w:val="single" w:sz="4" w:space="0" w:color="000000"/>
              <w:right w:val="single" w:sz="4" w:space="0" w:color="000000"/>
            </w:tcBorders>
            <w:shd w:fill="auto" w:val="clear"/>
            <w:vAlign w:val="bottom"/>
          </w:tcPr>
          <w:p>
            <w:pPr>
              <w:pStyle w:val="Normal"/>
              <w:spacing w:lineRule="auto" w:line="240" w:before="0" w:after="0"/>
              <w:rPr/>
            </w:pPr>
            <w:r>
              <w:rPr>
                <w:rFonts w:ascii="Times New Roman" w:hAnsi="Times New Roman"/>
                <w:color w:val="000000"/>
                <w:sz w:val="20"/>
                <w:szCs w:val="20"/>
              </w:rPr>
              <w:t> </w:t>
            </w:r>
          </w:p>
        </w:tc>
      </w:tr>
    </w:tbl>
    <w:p>
      <w:pPr>
        <w:pStyle w:val="Normal"/>
        <w:widowControl w:val="false"/>
        <w:tabs>
          <w:tab w:val="clear" w:pos="708"/>
          <w:tab w:val="center" w:pos="4677" w:leader="none"/>
          <w:tab w:val="right" w:pos="9355" w:leader="none"/>
        </w:tabs>
        <w:spacing w:lineRule="auto" w:line="240" w:before="0" w:after="0"/>
        <w:rPr>
          <w:rFonts w:ascii="Times New Roman" w:hAnsi="Times New Roman"/>
          <w:sz w:val="26"/>
          <w:szCs w:val="26"/>
        </w:rPr>
      </w:pPr>
      <w:r>
        <w:rPr>
          <w:rFonts w:ascii="Times New Roman" w:hAnsi="Times New Roman"/>
          <w:sz w:val="26"/>
          <w:szCs w:val="26"/>
        </w:rPr>
      </w:r>
    </w:p>
    <w:p>
      <w:pPr>
        <w:pStyle w:val="Normal"/>
        <w:widowControl w:val="false"/>
        <w:spacing w:lineRule="auto" w:line="240" w:before="0" w:after="0"/>
        <w:ind w:left="960" w:hanging="0"/>
        <w:jc w:val="both"/>
        <w:rPr>
          <w:rFonts w:ascii="Times New Roman" w:hAnsi="Times New Roman"/>
          <w:sz w:val="18"/>
          <w:szCs w:val="20"/>
          <w:lang w:eastAsia="ru-RU"/>
        </w:rPr>
      </w:pPr>
      <w:r>
        <w:rPr>
          <w:rFonts w:ascii="Times New Roman" w:hAnsi="Times New Roman"/>
          <w:sz w:val="18"/>
          <w:szCs w:val="20"/>
          <w:lang w:eastAsia="ru-RU"/>
        </w:rPr>
      </w:r>
    </w:p>
    <w:p>
      <w:pPr>
        <w:pStyle w:val="Normal"/>
        <w:widowControl w:val="false"/>
        <w:spacing w:lineRule="auto" w:line="240" w:before="0" w:after="0"/>
        <w:ind w:left="960" w:hanging="0"/>
        <w:jc w:val="both"/>
        <w:rPr>
          <w:rFonts w:ascii="Times New Roman" w:hAnsi="Times New Roman"/>
          <w:sz w:val="18"/>
          <w:szCs w:val="20"/>
          <w:lang w:eastAsia="ru-RU"/>
        </w:rPr>
      </w:pPr>
      <w:r>
        <w:rPr>
          <w:rFonts w:ascii="Times New Roman" w:hAnsi="Times New Roman"/>
          <w:sz w:val="18"/>
          <w:szCs w:val="20"/>
          <w:lang w:eastAsia="ru-RU"/>
        </w:rPr>
      </w:r>
    </w:p>
    <w:p>
      <w:pPr>
        <w:pStyle w:val="Normal"/>
        <w:widowControl w:val="false"/>
        <w:spacing w:lineRule="auto" w:line="240" w:before="0" w:after="0"/>
        <w:ind w:left="960" w:hanging="0"/>
        <w:jc w:val="both"/>
        <w:rPr>
          <w:rFonts w:ascii="Times New Roman" w:hAnsi="Times New Roman"/>
          <w:sz w:val="18"/>
          <w:szCs w:val="20"/>
          <w:lang w:eastAsia="ru-RU"/>
        </w:rPr>
      </w:pPr>
      <w:r>
        <w:rPr>
          <w:rFonts w:ascii="Times New Roman" w:hAnsi="Times New Roman"/>
          <w:sz w:val="18"/>
          <w:szCs w:val="20"/>
          <w:lang w:eastAsia="ru-RU"/>
        </w:rPr>
      </w:r>
    </w:p>
    <w:p>
      <w:pPr>
        <w:pStyle w:val="Normal"/>
        <w:widowControl w:val="false"/>
        <w:spacing w:lineRule="auto" w:line="240" w:before="0" w:after="0"/>
        <w:ind w:left="960" w:hanging="0"/>
        <w:jc w:val="both"/>
        <w:rPr>
          <w:rFonts w:ascii="Times New Roman" w:hAnsi="Times New Roman"/>
          <w:sz w:val="18"/>
          <w:szCs w:val="20"/>
          <w:lang w:eastAsia="ru-RU"/>
        </w:rPr>
      </w:pPr>
      <w:r>
        <w:rPr>
          <w:rFonts w:ascii="Times New Roman" w:hAnsi="Times New Roman"/>
          <w:sz w:val="18"/>
          <w:szCs w:val="20"/>
          <w:lang w:eastAsia="ru-RU"/>
        </w:rPr>
        <w:t>1. 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pPr>
        <w:pStyle w:val="Normal"/>
        <w:widowControl w:val="false"/>
        <w:spacing w:lineRule="auto" w:line="240" w:before="0" w:after="0"/>
        <w:ind w:left="960" w:hanging="0"/>
        <w:jc w:val="both"/>
        <w:rPr>
          <w:rFonts w:ascii="Times New Roman" w:hAnsi="Times New Roman"/>
          <w:sz w:val="18"/>
          <w:szCs w:val="20"/>
          <w:lang w:eastAsia="ru-RU"/>
        </w:rPr>
      </w:pPr>
      <w:r>
        <w:rPr>
          <w:rFonts w:ascii="Times New Roman" w:hAnsi="Times New Roman"/>
          <w:sz w:val="18"/>
          <w:szCs w:val="20"/>
          <w:lang w:eastAsia="ru-RU"/>
        </w:rPr>
        <w:t>2. 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pPr>
        <w:pStyle w:val="Normal"/>
        <w:widowControl w:val="false"/>
        <w:spacing w:lineRule="auto" w:line="240" w:before="0" w:after="0"/>
        <w:ind w:left="960" w:hanging="0"/>
        <w:rPr>
          <w:rFonts w:ascii="Times New Roman" w:hAnsi="Times New Roman"/>
          <w:sz w:val="20"/>
          <w:szCs w:val="20"/>
          <w:lang w:eastAsia="ru-RU"/>
        </w:rPr>
      </w:pPr>
      <w:r>
        <w:rPr>
          <w:rFonts w:ascii="Times New Roman" w:hAnsi="Times New Roman"/>
          <w:sz w:val="20"/>
          <w:szCs w:val="20"/>
          <w:lang w:eastAsia="ru-RU"/>
        </w:rPr>
      </w:r>
    </w:p>
    <w:p>
      <w:pPr>
        <w:pStyle w:val="Normal"/>
        <w:widowControl w:val="false"/>
        <w:spacing w:lineRule="auto" w:line="240" w:before="0" w:after="0"/>
        <w:ind w:left="960" w:hanging="0"/>
        <w:jc w:val="right"/>
        <w:rPr>
          <w:rFonts w:ascii="Times New Roman" w:hAnsi="Times New Roman"/>
          <w:b/>
          <w:b/>
          <w:sz w:val="20"/>
          <w:szCs w:val="20"/>
          <w:lang w:eastAsia="ru-RU"/>
        </w:rPr>
      </w:pPr>
      <w:r>
        <w:rPr>
          <w:rFonts w:ascii="Times New Roman" w:hAnsi="Times New Roman"/>
          <w:sz w:val="20"/>
          <w:szCs w:val="20"/>
          <w:lang w:eastAsia="ru-RU"/>
        </w:rPr>
        <w:t xml:space="preserve">   </w:t>
      </w:r>
      <w:r>
        <w:rPr>
          <w:rFonts w:ascii="Times New Roman" w:hAnsi="Times New Roman"/>
          <w:b/>
          <w:sz w:val="20"/>
          <w:szCs w:val="20"/>
          <w:lang w:eastAsia="ru-RU"/>
        </w:rPr>
        <w:t>подпись уполномоченного лица организации, печать</w:t>
      </w:r>
    </w:p>
    <w:p>
      <w:pPr>
        <w:pStyle w:val="Normal"/>
        <w:widowControl w:val="false"/>
        <w:spacing w:lineRule="auto" w:line="240" w:before="0" w:after="0"/>
        <w:ind w:left="960" w:hanging="0"/>
        <w:jc w:val="right"/>
        <w:rPr>
          <w:rFonts w:ascii="Times New Roman" w:hAnsi="Times New Roman"/>
          <w:b/>
          <w:b/>
          <w:sz w:val="20"/>
          <w:szCs w:val="20"/>
          <w:lang w:eastAsia="ru-RU"/>
        </w:rPr>
      </w:pPr>
      <w:r>
        <w:rPr>
          <w:rFonts w:ascii="Times New Roman" w:hAnsi="Times New Roman"/>
          <w:b/>
          <w:sz w:val="20"/>
          <w:szCs w:val="20"/>
          <w:lang w:eastAsia="ru-RU"/>
        </w:rPr>
      </w:r>
    </w:p>
    <w:tbl>
      <w:tblPr>
        <w:tblW w:w="13511" w:type="dxa"/>
        <w:jc w:val="left"/>
        <w:tblInd w:w="817" w:type="dxa"/>
        <w:tblCellMar>
          <w:top w:w="0" w:type="dxa"/>
          <w:left w:w="108" w:type="dxa"/>
          <w:bottom w:w="0" w:type="dxa"/>
          <w:right w:w="108" w:type="dxa"/>
        </w:tblCellMar>
        <w:tblLook w:firstRow="0" w:noVBand="0" w:lastRow="0" w:firstColumn="0" w:lastColumn="0" w:noHBand="0" w:val="0000"/>
      </w:tblPr>
      <w:tblGrid>
        <w:gridCol w:w="6273"/>
        <w:gridCol w:w="7237"/>
      </w:tblGrid>
      <w:tr>
        <w:trPr>
          <w:trHeight w:val="1167" w:hRule="atLeast"/>
        </w:trPr>
        <w:tc>
          <w:tcPr>
            <w:tcW w:w="6273" w:type="dxa"/>
            <w:tcBorders/>
            <w:shd w:fill="auto" w:val="clear"/>
          </w:tcPr>
          <w:p>
            <w:pPr>
              <w:pStyle w:val="Normal"/>
              <w:widowControl w:val="false"/>
              <w:spacing w:lineRule="auto" w:line="240" w:before="0" w:after="0"/>
              <w:ind w:firstLine="709"/>
              <w:rPr>
                <w:rFonts w:ascii="Times New Roman" w:hAnsi="Times New Roman" w:eastAsia="Times New Roman"/>
                <w:b/>
                <w:b/>
                <w:color w:val="000000"/>
                <w:sz w:val="24"/>
                <w:szCs w:val="24"/>
                <w:lang w:eastAsia="ru-RU"/>
              </w:rPr>
            </w:pPr>
            <w:r>
              <w:rPr>
                <w:rFonts w:eastAsia="Times New Roman" w:ascii="Times New Roman" w:hAnsi="Times New Roman"/>
                <w:b/>
                <w:color w:val="000000"/>
                <w:sz w:val="24"/>
                <w:szCs w:val="24"/>
                <w:lang w:eastAsia="ru-RU"/>
              </w:rPr>
              <w:t>Покупатель:</w:t>
            </w:r>
          </w:p>
          <w:p>
            <w:pPr>
              <w:pStyle w:val="Normal"/>
              <w:widowControl w:val="false"/>
              <w:spacing w:lineRule="auto" w:line="240" w:before="0" w:after="0"/>
              <w:ind w:firstLine="709"/>
              <w:jc w:val="center"/>
              <w:rPr>
                <w:rFonts w:ascii="Times New Roman" w:hAnsi="Times New Roman" w:eastAsia="Times New Roman"/>
                <w:b/>
                <w:b/>
                <w:color w:val="000000"/>
                <w:sz w:val="24"/>
                <w:szCs w:val="24"/>
                <w:lang w:eastAsia="ru-RU"/>
              </w:rPr>
            </w:pPr>
            <w:r>
              <w:rPr>
                <w:rFonts w:eastAsia="Times New Roman" w:ascii="Times New Roman" w:hAnsi="Times New Roman"/>
                <w:b/>
                <w:color w:val="000000"/>
                <w:sz w:val="24"/>
                <w:szCs w:val="24"/>
                <w:lang w:eastAsia="ru-RU"/>
              </w:rPr>
            </w:r>
          </w:p>
          <w:p>
            <w:pPr>
              <w:pStyle w:val="Normal"/>
              <w:widowControl w:val="false"/>
              <w:spacing w:lineRule="auto" w:line="240" w:before="0" w:after="0"/>
              <w:ind w:firstLine="709"/>
              <w:rPr>
                <w:rFonts w:ascii="Times New Roman" w:hAnsi="Times New Roman" w:eastAsia="Times New Roman"/>
                <w:b/>
                <w:b/>
                <w:color w:val="000000"/>
                <w:sz w:val="24"/>
                <w:szCs w:val="24"/>
                <w:lang w:eastAsia="ru-RU"/>
              </w:rPr>
            </w:pPr>
            <w:r>
              <w:rPr>
                <w:rFonts w:eastAsia="Times New Roman" w:ascii="Times New Roman" w:hAnsi="Times New Roman"/>
                <w:b/>
                <w:color w:val="000000"/>
                <w:sz w:val="24"/>
                <w:szCs w:val="24"/>
                <w:lang w:eastAsia="ru-RU"/>
              </w:rPr>
              <w:t>__________/___________ /</w:t>
            </w:r>
            <w:r>
              <w:rPr>
                <w:sz w:val="24"/>
                <w:szCs w:val="24"/>
              </w:rPr>
              <w:t xml:space="preserve"> </w:t>
            </w:r>
          </w:p>
          <w:p>
            <w:pPr>
              <w:pStyle w:val="Normal"/>
              <w:widowControl w:val="false"/>
              <w:spacing w:lineRule="auto" w:line="240" w:before="0" w:after="0"/>
              <w:ind w:firstLine="709"/>
              <w:jc w:val="center"/>
              <w:rPr>
                <w:rFonts w:ascii="Times New Roman" w:hAnsi="Times New Roman" w:eastAsia="Times New Roman"/>
                <w:color w:val="000000"/>
                <w:sz w:val="24"/>
                <w:szCs w:val="24"/>
                <w:lang w:eastAsia="ru-RU"/>
              </w:rPr>
            </w:pPr>
            <w:r>
              <w:rPr>
                <w:rFonts w:eastAsia="Times New Roman" w:ascii="Times New Roman" w:hAnsi="Times New Roman"/>
                <w:b/>
                <w:color w:val="000000"/>
                <w:sz w:val="24"/>
                <w:szCs w:val="24"/>
                <w:lang w:eastAsia="ru-RU"/>
              </w:rPr>
              <w:t>м.п.</w:t>
            </w:r>
          </w:p>
        </w:tc>
        <w:tc>
          <w:tcPr>
            <w:tcW w:w="7237" w:type="dxa"/>
            <w:tcBorders/>
            <w:shd w:fill="auto" w:val="clear"/>
          </w:tcPr>
          <w:p>
            <w:pPr>
              <w:pStyle w:val="Normal"/>
              <w:widowControl w:val="false"/>
              <w:spacing w:lineRule="auto" w:line="240" w:before="0" w:after="0"/>
              <w:ind w:firstLine="709"/>
              <w:rPr>
                <w:rFonts w:ascii="Times New Roman" w:hAnsi="Times New Roman" w:eastAsia="Times New Roman"/>
                <w:b/>
                <w:b/>
                <w:color w:val="000000"/>
                <w:sz w:val="24"/>
                <w:szCs w:val="24"/>
                <w:lang w:eastAsia="ru-RU"/>
              </w:rPr>
            </w:pPr>
            <w:r>
              <w:rPr>
                <w:rFonts w:eastAsia="Times New Roman" w:ascii="Times New Roman" w:hAnsi="Times New Roman"/>
                <w:b/>
                <w:color w:val="000000"/>
                <w:sz w:val="24"/>
                <w:szCs w:val="24"/>
                <w:lang w:eastAsia="ru-RU"/>
              </w:rPr>
              <w:t>Поставщик:</w:t>
            </w:r>
          </w:p>
          <w:p>
            <w:pPr>
              <w:pStyle w:val="Normal"/>
              <w:widowControl w:val="false"/>
              <w:spacing w:lineRule="auto" w:line="240" w:before="0" w:after="0"/>
              <w:ind w:firstLine="709"/>
              <w:jc w:val="center"/>
              <w:rPr>
                <w:rFonts w:ascii="Times New Roman" w:hAnsi="Times New Roman" w:eastAsia="Times New Roman"/>
                <w:b/>
                <w:b/>
                <w:color w:val="000000"/>
                <w:sz w:val="24"/>
                <w:szCs w:val="24"/>
                <w:lang w:eastAsia="ru-RU"/>
              </w:rPr>
            </w:pPr>
            <w:r>
              <w:rPr>
                <w:rFonts w:eastAsia="Times New Roman" w:ascii="Times New Roman" w:hAnsi="Times New Roman"/>
                <w:b/>
                <w:color w:val="000000"/>
                <w:sz w:val="24"/>
                <w:szCs w:val="24"/>
                <w:lang w:eastAsia="ru-RU"/>
              </w:rPr>
            </w:r>
          </w:p>
          <w:p>
            <w:pPr>
              <w:pStyle w:val="Normal"/>
              <w:widowControl w:val="false"/>
              <w:spacing w:lineRule="auto" w:line="240" w:before="0" w:after="0"/>
              <w:rPr>
                <w:rFonts w:ascii="Times New Roman" w:hAnsi="Times New Roman" w:eastAsia="Times New Roman"/>
                <w:b/>
                <w:b/>
                <w:color w:val="000000"/>
                <w:sz w:val="24"/>
                <w:szCs w:val="24"/>
                <w:lang w:eastAsia="ru-RU"/>
              </w:rPr>
            </w:pPr>
            <w:r>
              <w:rPr>
                <w:rFonts w:eastAsia="Times New Roman" w:ascii="Times New Roman" w:hAnsi="Times New Roman"/>
                <w:b/>
                <w:color w:val="000000"/>
                <w:sz w:val="24"/>
                <w:szCs w:val="24"/>
                <w:lang w:eastAsia="ru-RU"/>
              </w:rPr>
              <w:t xml:space="preserve">               </w:t>
            </w:r>
            <w:r>
              <w:rPr>
                <w:rFonts w:eastAsia="Times New Roman" w:ascii="Times New Roman" w:hAnsi="Times New Roman"/>
                <w:b/>
                <w:color w:val="000000"/>
                <w:sz w:val="24"/>
                <w:szCs w:val="24"/>
                <w:lang w:eastAsia="ru-RU"/>
              </w:rPr>
              <w:t>_____________/</w:t>
            </w:r>
            <w:r>
              <w:rPr>
                <w:rFonts w:eastAsia="Times New Roman" w:ascii="Times New Roman" w:hAnsi="Times New Roman"/>
                <w:sz w:val="23"/>
                <w:szCs w:val="23"/>
                <w:u w:val="single"/>
                <w:lang w:eastAsia="ru-RU"/>
              </w:rPr>
              <w:t xml:space="preserve">                           </w:t>
            </w:r>
            <w:r>
              <w:rPr>
                <w:rFonts w:eastAsia="Times New Roman" w:ascii="Times New Roman" w:hAnsi="Times New Roman"/>
                <w:b/>
                <w:color w:val="000000"/>
                <w:sz w:val="24"/>
                <w:szCs w:val="24"/>
                <w:lang w:eastAsia="ru-RU"/>
              </w:rPr>
              <w:t>/</w:t>
            </w:r>
          </w:p>
          <w:p>
            <w:pPr>
              <w:pStyle w:val="Normal"/>
              <w:widowControl w:val="false"/>
              <w:spacing w:lineRule="auto" w:line="240" w:before="0" w:after="0"/>
              <w:ind w:firstLine="709"/>
              <w:rPr>
                <w:rFonts w:ascii="Times New Roman" w:hAnsi="Times New Roman" w:eastAsia="Times New Roman"/>
                <w:color w:val="000000"/>
                <w:sz w:val="24"/>
                <w:szCs w:val="24"/>
                <w:lang w:eastAsia="ru-RU"/>
              </w:rPr>
            </w:pPr>
            <w:r>
              <w:rPr>
                <w:rFonts w:eastAsia="Times New Roman" w:ascii="Times New Roman" w:hAnsi="Times New Roman"/>
                <w:b/>
                <w:color w:val="000000"/>
                <w:sz w:val="24"/>
                <w:szCs w:val="24"/>
                <w:lang w:eastAsia="ru-RU"/>
              </w:rPr>
              <w:t xml:space="preserve">                       </w:t>
            </w:r>
            <w:r>
              <w:rPr>
                <w:rFonts w:eastAsia="Times New Roman" w:ascii="Times New Roman" w:hAnsi="Times New Roman"/>
                <w:b/>
                <w:color w:val="000000"/>
                <w:sz w:val="24"/>
                <w:szCs w:val="24"/>
                <w:lang w:eastAsia="ru-RU"/>
              </w:rPr>
              <w:t>м.п.</w:t>
            </w:r>
          </w:p>
        </w:tc>
      </w:tr>
    </w:tbl>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ind w:left="7080" w:hanging="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ind w:left="7080" w:hanging="0"/>
        <w:rPr>
          <w:rFonts w:ascii="Times New Roman" w:hAnsi="Times New Roman" w:eastAsia="Times New Roman"/>
          <w:sz w:val="24"/>
          <w:szCs w:val="24"/>
          <w:lang w:eastAsia="ru-RU"/>
        </w:rPr>
      </w:pPr>
      <w:r>
        <w:rPr>
          <w:rFonts w:eastAsia="Times New Roman" w:ascii="Times New Roman" w:hAnsi="Times New Roman"/>
          <w:sz w:val="24"/>
          <w:szCs w:val="24"/>
          <w:lang w:eastAsia="ru-RU"/>
        </w:rPr>
        <w:t>Приложение № 1 к Договору № ________от «____» __________ 2020г.</w:t>
      </w:r>
    </w:p>
    <w:p>
      <w:pPr>
        <w:pStyle w:val="Normal"/>
        <w:widowControl w:val="false"/>
        <w:spacing w:lineRule="auto" w:line="240" w:before="0" w:after="0"/>
        <w:ind w:left="7080" w:hanging="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ind w:firstLine="709"/>
        <w:jc w:val="center"/>
        <w:rPr>
          <w:rFonts w:ascii="Times New Roman" w:hAnsi="Times New Roman" w:eastAsia="Times New Roman"/>
          <w:b/>
          <w:b/>
          <w:color w:val="000000"/>
          <w:sz w:val="23"/>
          <w:szCs w:val="23"/>
          <w:lang w:eastAsia="ru-RU"/>
        </w:rPr>
      </w:pPr>
      <w:r>
        <w:rPr>
          <w:rFonts w:eastAsia="Times New Roman" w:ascii="Times New Roman" w:hAnsi="Times New Roman"/>
          <w:b/>
          <w:color w:val="000000"/>
          <w:sz w:val="23"/>
          <w:szCs w:val="23"/>
          <w:lang w:eastAsia="ru-RU"/>
        </w:rPr>
        <w:t>СПЕЦИФИКАЦИЯ</w:t>
      </w:r>
    </w:p>
    <w:p>
      <w:pPr>
        <w:pStyle w:val="Normal"/>
        <w:widowControl w:val="false"/>
        <w:spacing w:lineRule="auto" w:line="240" w:before="0" w:after="0"/>
        <w:ind w:firstLine="709"/>
        <w:rPr>
          <w:rFonts w:ascii="Times New Roman" w:hAnsi="Times New Roman" w:eastAsia="Times New Roman"/>
          <w:color w:val="000000"/>
          <w:sz w:val="23"/>
          <w:szCs w:val="23"/>
          <w:lang w:eastAsia="ru-RU"/>
        </w:rPr>
      </w:pPr>
      <w:r>
        <w:rPr>
          <w:rFonts w:eastAsia="Times New Roman" w:ascii="Times New Roman" w:hAnsi="Times New Roman"/>
          <w:color w:val="000000"/>
          <w:sz w:val="23"/>
          <w:szCs w:val="23"/>
          <w:lang w:eastAsia="ru-RU"/>
        </w:rPr>
      </w:r>
    </w:p>
    <w:p>
      <w:pPr>
        <w:pStyle w:val="Normal"/>
        <w:widowControl w:val="false"/>
        <w:spacing w:lineRule="auto" w:line="240" w:before="0" w:after="0"/>
        <w:jc w:val="both"/>
        <w:rPr>
          <w:rFonts w:ascii="Times New Roman" w:hAnsi="Times New Roman" w:eastAsia="Times New Roman"/>
          <w:color w:val="000000"/>
          <w:lang w:eastAsia="ru-RU"/>
        </w:rPr>
      </w:pPr>
      <w:r>
        <w:rPr>
          <w:rFonts w:eastAsia="Times New Roman" w:ascii="Times New Roman" w:hAnsi="Times New Roman"/>
          <w:color w:val="000000"/>
          <w:lang w:eastAsia="ru-RU"/>
        </w:rPr>
        <w:t xml:space="preserve">Объект (Склад Покупателя): </w:t>
      </w:r>
      <w:r>
        <w:rPr>
          <w:rFonts w:ascii="Times New Roman" w:hAnsi="Times New Roman"/>
        </w:rPr>
        <w:t>в соответствии с указанным адресом в Заявке.</w:t>
      </w:r>
    </w:p>
    <w:p>
      <w:pPr>
        <w:pStyle w:val="Normal"/>
        <w:widowControl w:val="false"/>
        <w:spacing w:lineRule="auto" w:line="240" w:before="0" w:after="0"/>
        <w:jc w:val="both"/>
        <w:rPr>
          <w:rFonts w:ascii="Times New Roman" w:hAnsi="Times New Roman" w:eastAsia="Times New Roman"/>
          <w:color w:val="000000"/>
          <w:lang w:eastAsia="ru-RU"/>
        </w:rPr>
      </w:pPr>
      <w:r>
        <w:rPr>
          <w:rFonts w:eastAsia="Times New Roman" w:ascii="Times New Roman" w:hAnsi="Times New Roman"/>
          <w:color w:val="000000"/>
          <w:lang w:eastAsia="ru-RU"/>
        </w:rPr>
        <w:t xml:space="preserve">Грузополучатель: ПАО «Саратовэнерго», </w:t>
      </w:r>
      <w:r>
        <w:rPr>
          <w:rFonts w:ascii="Times New Roman" w:hAnsi="Times New Roman"/>
        </w:rPr>
        <w:t>в соответствии с указанным адресом в Заявке.</w:t>
      </w:r>
    </w:p>
    <w:p>
      <w:pPr>
        <w:pStyle w:val="Normal"/>
        <w:widowControl w:val="false"/>
        <w:spacing w:lineRule="auto" w:line="240" w:before="0" w:after="0"/>
        <w:ind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Условия поставки:</w:t>
      </w:r>
    </w:p>
    <w:p>
      <w:pPr>
        <w:pStyle w:val="Normal"/>
        <w:widowControl w:val="false"/>
        <w:spacing w:lineRule="auto" w:line="240" w:before="0" w:after="0"/>
        <w:ind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1.</w:t>
        <w:tab/>
        <w:t>Товар по договору поставляется Покупателю партиями по Заявке.</w:t>
      </w:r>
    </w:p>
    <w:p>
      <w:pPr>
        <w:pStyle w:val="Normal"/>
        <w:widowControl w:val="false"/>
        <w:spacing w:lineRule="auto" w:line="240" w:before="0" w:after="0"/>
        <w:ind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t>2.</w:t>
        <w:tab/>
        <w:t>В Стоимость Товара включены все расходы по поставке Товара.</w:t>
      </w:r>
    </w:p>
    <w:p>
      <w:pPr>
        <w:pStyle w:val="Normal"/>
        <w:widowControl w:val="false"/>
        <w:spacing w:lineRule="auto" w:line="240" w:before="0" w:after="0"/>
        <w:ind w:firstLine="709"/>
        <w:jc w:val="both"/>
        <w:rPr>
          <w:rFonts w:ascii="Times New Roman" w:hAnsi="Times New Roman" w:eastAsia="Times New Roman"/>
          <w:color w:val="000000"/>
          <w:lang w:eastAsia="ru-RU"/>
        </w:rPr>
      </w:pPr>
      <w:r>
        <w:rPr>
          <w:rFonts w:eastAsia="Times New Roman" w:ascii="Times New Roman" w:hAnsi="Times New Roman"/>
          <w:color w:val="000000"/>
          <w:lang w:eastAsia="ru-RU"/>
        </w:rPr>
      </w:r>
    </w:p>
    <w:p>
      <w:pPr>
        <w:pStyle w:val="Normal"/>
        <w:widowControl w:val="false"/>
        <w:spacing w:lineRule="auto" w:line="240" w:before="0" w:after="0"/>
        <w:ind w:firstLine="709"/>
        <w:jc w:val="both"/>
        <w:rPr>
          <w:rFonts w:ascii="Times New Roman" w:hAnsi="Times New Roman" w:eastAsia="Times New Roman"/>
          <w:color w:val="000000"/>
          <w:sz w:val="23"/>
          <w:szCs w:val="23"/>
          <w:lang w:eastAsia="ru-RU"/>
        </w:rPr>
      </w:pPr>
      <w:r>
        <w:rPr>
          <w:rFonts w:eastAsia="Times New Roman" w:ascii="Times New Roman" w:hAnsi="Times New Roman"/>
          <w:color w:val="000000"/>
          <w:sz w:val="23"/>
          <w:szCs w:val="23"/>
          <w:lang w:eastAsia="ru-RU"/>
        </w:rPr>
      </w:r>
    </w:p>
    <w:tbl>
      <w:tblPr>
        <w:tblW w:w="13620" w:type="dxa"/>
        <w:jc w:val="left"/>
        <w:tblInd w:w="0" w:type="dxa"/>
        <w:tblCellMar>
          <w:top w:w="0" w:type="dxa"/>
          <w:left w:w="108" w:type="dxa"/>
          <w:bottom w:w="0" w:type="dxa"/>
          <w:right w:w="108" w:type="dxa"/>
        </w:tblCellMar>
        <w:tblLook w:firstRow="1" w:noVBand="1" w:lastRow="0" w:firstColumn="1" w:lastColumn="0" w:noHBand="0" w:val="04a0"/>
      </w:tblPr>
      <w:tblGrid>
        <w:gridCol w:w="719"/>
        <w:gridCol w:w="6999"/>
        <w:gridCol w:w="2020"/>
        <w:gridCol w:w="1879"/>
        <w:gridCol w:w="2003"/>
      </w:tblGrid>
      <w:tr>
        <w:trPr>
          <w:trHeight w:val="300" w:hRule="atLeast"/>
        </w:trPr>
        <w:tc>
          <w:tcPr>
            <w:tcW w:w="13620" w:type="dxa"/>
            <w:gridSpan w:val="5"/>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 xml:space="preserve">Приложение №1 к техническому заданию "Новогодняя светотехническая продукция" </w:t>
            </w:r>
          </w:p>
        </w:tc>
      </w:tr>
      <w:tr>
        <w:trPr>
          <w:trHeight w:val="300" w:hRule="atLeast"/>
        </w:trPr>
        <w:tc>
          <w:tcPr>
            <w:tcW w:w="13620" w:type="dxa"/>
            <w:gridSpan w:val="5"/>
            <w:vMerge w:val="continue"/>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r>
      <w:tr>
        <w:trPr>
          <w:trHeight w:val="300" w:hRule="atLeast"/>
        </w:trPr>
        <w:tc>
          <w:tcPr>
            <w:tcW w:w="13620" w:type="dxa"/>
            <w:gridSpan w:val="5"/>
            <w:vMerge w:val="continue"/>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r>
      <w:tr>
        <w:trPr>
          <w:trHeight w:val="945" w:hRule="atLeast"/>
        </w:trPr>
        <w:tc>
          <w:tcPr>
            <w:tcW w:w="719" w:type="dxa"/>
            <w:tcBorders>
              <w:left w:val="single" w:sz="4" w:space="0" w:color="000000"/>
              <w:bottom w:val="single" w:sz="4" w:space="0" w:color="000000"/>
              <w:right w:val="single" w:sz="4" w:space="0" w:color="000000"/>
            </w:tcBorders>
            <w:shd w:color="000000" w:fill="D9D9D9"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 xml:space="preserve">№ </w:t>
            </w:r>
            <w:r>
              <w:rPr>
                <w:rFonts w:eastAsia="Times New Roman" w:ascii="Times New Roman" w:hAnsi="Times New Roman"/>
                <w:color w:val="000000"/>
                <w:sz w:val="24"/>
                <w:szCs w:val="24"/>
                <w:lang w:eastAsia="ru-RU"/>
              </w:rPr>
              <w:t>п\п</w:t>
            </w:r>
          </w:p>
        </w:tc>
        <w:tc>
          <w:tcPr>
            <w:tcW w:w="6999" w:type="dxa"/>
            <w:tcBorders>
              <w:bottom w:val="single" w:sz="4" w:space="0" w:color="000000"/>
              <w:right w:val="single" w:sz="4" w:space="0" w:color="000000"/>
            </w:tcBorders>
            <w:shd w:color="000000" w:fill="D9D9D9"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Наименование товара</w:t>
            </w:r>
          </w:p>
        </w:tc>
        <w:tc>
          <w:tcPr>
            <w:tcW w:w="2020" w:type="dxa"/>
            <w:tcBorders>
              <w:bottom w:val="single" w:sz="4" w:space="0" w:color="000000"/>
              <w:right w:val="single" w:sz="4" w:space="0" w:color="000000"/>
            </w:tcBorders>
            <w:shd w:color="000000" w:fill="D9D9D9"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Ед. Изм.</w:t>
            </w:r>
          </w:p>
        </w:tc>
        <w:tc>
          <w:tcPr>
            <w:tcW w:w="1879" w:type="dxa"/>
            <w:tcBorders>
              <w:bottom w:val="single" w:sz="4" w:space="0" w:color="000000"/>
              <w:right w:val="single" w:sz="4" w:space="0" w:color="000000"/>
            </w:tcBorders>
            <w:shd w:color="000000" w:fill="D9D9D9"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Цена Участника за ед. без НДС, руб</w:t>
            </w:r>
          </w:p>
        </w:tc>
        <w:tc>
          <w:tcPr>
            <w:tcW w:w="2003" w:type="dxa"/>
            <w:tcBorders>
              <w:bottom w:val="single" w:sz="4" w:space="0" w:color="000000"/>
              <w:right w:val="single" w:sz="4" w:space="0" w:color="000000"/>
            </w:tcBorders>
            <w:shd w:color="000000" w:fill="D9D9D9"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Цена Участника за ед. с НДС, руб</w:t>
            </w:r>
          </w:p>
        </w:tc>
      </w:tr>
      <w:tr>
        <w:trPr>
          <w:trHeight w:val="315"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315"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2</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315"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3</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315"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4</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315"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5</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315"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6</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315"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7</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315"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8</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315"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9</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10</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11</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12</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13</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14</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15</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16</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17</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18</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19</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20</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21</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22</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23</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24</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25</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26</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27</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28</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29</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30</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31</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32</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33</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34</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35</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36</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37</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38</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39</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40</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41</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42</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43</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44</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45</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46</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47</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48</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49</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50</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51</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52</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53</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54</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55</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56</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57</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58</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59</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60</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61</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62</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63</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64</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65</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66</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67</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68</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69</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70</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71</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72</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73</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74</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75</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76</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77</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78</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315"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79</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315"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80</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315"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81</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315"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82</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83</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84</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85</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86</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87</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88</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89</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315"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90</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91</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315"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92</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93</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315"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94</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95</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96</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315"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97</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315"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98</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99</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315"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100</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101</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102</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103</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104</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315"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105</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106</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315"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107</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315"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108</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109</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110</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111</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315"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112</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113</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114</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315"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115</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116</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117</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118</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119</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120</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121</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122</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123</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124</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125</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315"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126</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315"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127</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128</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129</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130</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131</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132</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315"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133</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134</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135</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136</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315"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137</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138</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139</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140</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141</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142</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143</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315"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144</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315"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145</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146</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147</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148</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315"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149</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315"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150</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315"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151</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315"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152</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315"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153</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315"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154</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315"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155</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315"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156</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315"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157</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158</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630"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159</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315"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160</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315"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161</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315"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162</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315"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163</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315"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jc w:val="right"/>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t>164</w:t>
            </w:r>
          </w:p>
        </w:tc>
        <w:tc>
          <w:tcPr>
            <w:tcW w:w="699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202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r>
        <w:trPr>
          <w:trHeight w:val="315" w:hRule="atLeast"/>
        </w:trPr>
        <w:tc>
          <w:tcPr>
            <w:tcW w:w="71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6999" w:type="dxa"/>
            <w:tcBorders>
              <w:bottom w:val="single" w:sz="4" w:space="0" w:color="000000"/>
              <w:right w:val="single" w:sz="4" w:space="0" w:color="000000"/>
            </w:tcBorders>
            <w:shd w:color="auto" w:fill="auto" w:val="clear"/>
            <w:vAlign w:val="bottom"/>
          </w:tcPr>
          <w:p>
            <w:pPr>
              <w:pStyle w:val="Normal"/>
              <w:spacing w:lineRule="auto" w:line="240" w:before="0" w:after="0"/>
              <w:rPr>
                <w:rFonts w:ascii="Times New Roman" w:hAnsi="Times New Roman" w:eastAsia="Times New Roman"/>
                <w:b/>
                <w:b/>
                <w:bCs/>
                <w:color w:val="000000"/>
                <w:sz w:val="24"/>
                <w:szCs w:val="24"/>
                <w:lang w:eastAsia="ru-RU"/>
              </w:rPr>
            </w:pPr>
            <w:r>
              <w:rPr>
                <w:rFonts w:eastAsia="Times New Roman" w:ascii="Times New Roman" w:hAnsi="Times New Roman"/>
                <w:b/>
                <w:bCs/>
                <w:color w:val="000000"/>
                <w:sz w:val="24"/>
                <w:szCs w:val="24"/>
                <w:lang w:eastAsia="ru-RU"/>
              </w:rPr>
              <w:t>ИТОГО, руб.:</w:t>
            </w:r>
          </w:p>
        </w:tc>
        <w:tc>
          <w:tcPr>
            <w:tcW w:w="2020"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1879"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c>
          <w:tcPr>
            <w:tcW w:w="2003" w:type="dxa"/>
            <w:tcBorders>
              <w:bottom w:val="single" w:sz="4" w:space="0" w:color="000000"/>
              <w:right w:val="single" w:sz="4" w:space="0" w:color="000000"/>
            </w:tcBorders>
            <w:shd w:color="auto" w:fill="auto" w:val="clear"/>
            <w:vAlign w:val="bottom"/>
          </w:tcPr>
          <w:p>
            <w:pPr>
              <w:pStyle w:val="Normal"/>
              <w:spacing w:lineRule="auto" w:line="240" w:before="0" w:after="0"/>
              <w:rPr>
                <w:rFonts w:eastAsia="Times New Roman" w:cs="Calibri"/>
                <w:color w:val="000000"/>
                <w:lang w:eastAsia="ru-RU"/>
              </w:rPr>
            </w:pPr>
            <w:r>
              <w:rPr>
                <w:rFonts w:eastAsia="Times New Roman" w:cs="Calibri"/>
                <w:color w:val="000000"/>
                <w:lang w:eastAsia="ru-RU"/>
              </w:rPr>
              <w:t> </w:t>
            </w:r>
          </w:p>
        </w:tc>
      </w:tr>
    </w:tbl>
    <w:p>
      <w:pPr>
        <w:pStyle w:val="Normal"/>
        <w:widowControl w:val="false"/>
        <w:spacing w:lineRule="auto" w:line="240" w:before="0" w:after="0"/>
        <w:ind w:firstLine="709"/>
        <w:jc w:val="both"/>
        <w:rPr>
          <w:rFonts w:ascii="Times New Roman" w:hAnsi="Times New Roman" w:eastAsia="Times New Roman"/>
          <w:color w:val="000000"/>
          <w:sz w:val="23"/>
          <w:szCs w:val="23"/>
          <w:lang w:eastAsia="ru-RU"/>
        </w:rPr>
      </w:pPr>
      <w:r>
        <w:rPr>
          <w:rFonts w:eastAsia="Times New Roman" w:ascii="Times New Roman" w:hAnsi="Times New Roman"/>
          <w:color w:val="000000"/>
          <w:sz w:val="23"/>
          <w:szCs w:val="23"/>
          <w:lang w:eastAsia="ru-RU"/>
        </w:rPr>
      </w:r>
    </w:p>
    <w:p>
      <w:pPr>
        <w:pStyle w:val="Normal"/>
        <w:widowControl w:val="false"/>
        <w:spacing w:lineRule="auto" w:line="240" w:before="0" w:after="0"/>
        <w:ind w:firstLine="709"/>
        <w:jc w:val="both"/>
        <w:rPr>
          <w:rFonts w:ascii="Times New Roman" w:hAnsi="Times New Roman" w:eastAsia="Times New Roman"/>
          <w:color w:val="000000"/>
          <w:sz w:val="23"/>
          <w:szCs w:val="23"/>
          <w:lang w:eastAsia="ru-RU"/>
        </w:rPr>
      </w:pPr>
      <w:r>
        <w:rPr>
          <w:rFonts w:eastAsia="Times New Roman" w:ascii="Times New Roman" w:hAnsi="Times New Roman"/>
          <w:color w:val="000000"/>
          <w:sz w:val="23"/>
          <w:szCs w:val="23"/>
          <w:lang w:eastAsia="ru-RU"/>
        </w:rPr>
      </w:r>
    </w:p>
    <w:p>
      <w:pPr>
        <w:pStyle w:val="Normal"/>
        <w:widowControl w:val="false"/>
        <w:spacing w:lineRule="auto" w:line="240" w:before="0" w:after="0"/>
        <w:ind w:firstLine="709"/>
        <w:jc w:val="both"/>
        <w:rPr>
          <w:rFonts w:ascii="Times New Roman" w:hAnsi="Times New Roman" w:eastAsia="Times New Roman"/>
          <w:color w:val="000000"/>
          <w:sz w:val="23"/>
          <w:szCs w:val="23"/>
          <w:lang w:eastAsia="ru-RU"/>
        </w:rPr>
      </w:pPr>
      <w:r>
        <w:rPr>
          <w:rFonts w:eastAsia="Times New Roman" w:ascii="Times New Roman" w:hAnsi="Times New Roman"/>
          <w:color w:val="000000"/>
          <w:sz w:val="23"/>
          <w:szCs w:val="23"/>
          <w:lang w:eastAsia="ru-RU"/>
        </w:rPr>
      </w:r>
    </w:p>
    <w:tbl>
      <w:tblPr>
        <w:tblStyle w:val="af7"/>
        <w:tblW w:w="14774" w:type="dxa"/>
        <w:jc w:val="left"/>
        <w:tblInd w:w="0" w:type="dxa"/>
        <w:tblCellMar>
          <w:top w:w="0" w:type="dxa"/>
          <w:left w:w="108" w:type="dxa"/>
          <w:bottom w:w="0" w:type="dxa"/>
          <w:right w:w="108" w:type="dxa"/>
        </w:tblCellMar>
        <w:tblLook w:firstRow="1" w:noVBand="1" w:lastRow="0" w:firstColumn="1" w:lastColumn="0" w:noHBand="0" w:val="04a0"/>
      </w:tblPr>
      <w:tblGrid>
        <w:gridCol w:w="7387"/>
        <w:gridCol w:w="7386"/>
      </w:tblGrid>
      <w:tr>
        <w:trPr>
          <w:trHeight w:val="657" w:hRule="atLeast"/>
        </w:trPr>
        <w:tc>
          <w:tcPr>
            <w:tcW w:w="7387" w:type="dxa"/>
            <w:tcBorders>
              <w:top w:val="nil"/>
              <w:left w:val="nil"/>
              <w:bottom w:val="nil"/>
              <w:right w:val="nil"/>
            </w:tcBorders>
            <w:shd w:fill="auto" w:val="clear"/>
          </w:tcPr>
          <w:p>
            <w:pPr>
              <w:pStyle w:val="Normal"/>
              <w:widowControl/>
              <w:bidi w:val="0"/>
              <w:spacing w:lineRule="auto" w:line="276" w:before="0" w:after="200"/>
              <w:jc w:val="left"/>
              <w:rPr>
                <w:rFonts w:ascii="Times New Roman" w:hAnsi="Times New Roman" w:eastAsia="Times New Roman"/>
                <w:b/>
                <w:b/>
                <w:lang w:eastAsia="ru-RU"/>
              </w:rPr>
            </w:pPr>
            <w:r>
              <w:rPr>
                <w:rFonts w:eastAsia="Times New Roman" w:ascii="Times New Roman" w:hAnsi="Times New Roman"/>
                <w:lang w:eastAsia="ru-RU"/>
              </w:rPr>
              <w:t>/_________________________/ ________________/</w:t>
            </w:r>
          </w:p>
        </w:tc>
        <w:tc>
          <w:tcPr>
            <w:tcW w:w="7386" w:type="dxa"/>
            <w:tcBorders>
              <w:top w:val="nil"/>
              <w:left w:val="nil"/>
              <w:bottom w:val="nil"/>
              <w:right w:val="nil"/>
            </w:tcBorders>
            <w:shd w:fill="auto" w:val="clear"/>
          </w:tcPr>
          <w:p>
            <w:pPr>
              <w:pStyle w:val="Normal"/>
              <w:widowControl/>
              <w:bidi w:val="0"/>
              <w:spacing w:lineRule="auto" w:line="276" w:before="0" w:after="200"/>
              <w:jc w:val="left"/>
              <w:rPr>
                <w:rFonts w:ascii="Times New Roman" w:hAnsi="Times New Roman" w:eastAsia="Times New Roman"/>
                <w:lang w:eastAsia="ru-RU"/>
              </w:rPr>
            </w:pPr>
            <w:r>
              <w:rPr>
                <w:rFonts w:eastAsia="Times New Roman" w:ascii="Times New Roman" w:hAnsi="Times New Roman"/>
                <w:lang w:eastAsia="ru-RU"/>
              </w:rPr>
              <w:t xml:space="preserve">                                      </w:t>
            </w:r>
            <w:r>
              <w:rPr>
                <w:rFonts w:eastAsia="Times New Roman" w:ascii="Times New Roman" w:hAnsi="Times New Roman"/>
                <w:lang w:eastAsia="ru-RU"/>
              </w:rPr>
              <w:t>/__________________________/</w:t>
            </w:r>
            <w:r>
              <w:rPr>
                <w:rFonts w:eastAsia="Times New Roman" w:ascii="Times New Roman" w:hAnsi="Times New Roman"/>
                <w:szCs w:val="23"/>
                <w:lang w:eastAsia="ru-RU"/>
              </w:rPr>
              <w:t xml:space="preserve"> ________________</w:t>
            </w:r>
            <w:r>
              <w:rPr>
                <w:rFonts w:eastAsia="Times New Roman" w:ascii="Times New Roman" w:hAnsi="Times New Roman"/>
                <w:lang w:eastAsia="ru-RU"/>
              </w:rPr>
              <w:t>/</w:t>
            </w:r>
          </w:p>
        </w:tc>
      </w:tr>
    </w:tbl>
    <w:p>
      <w:pPr>
        <w:pStyle w:val="Normal"/>
        <w:widowControl w:val="false"/>
        <w:spacing w:lineRule="auto" w:line="240" w:before="0" w:after="0"/>
        <w:jc w:val="both"/>
        <w:rPr/>
      </w:pPr>
      <w:r>
        <w:rPr/>
      </w:r>
    </w:p>
    <w:sectPr>
      <w:footerReference w:type="default" r:id="rId5"/>
      <w:type w:val="nextPage"/>
      <w:pgSz w:orient="landscape" w:w="16838" w:h="11906"/>
      <w:pgMar w:left="1276" w:right="851" w:header="0" w:top="425" w:footer="709" w:bottom="851"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ahoma">
    <w:charset w:val="cc"/>
    <w:family w:val="roman"/>
    <w:pitch w:val="variable"/>
  </w:font>
  <w:font w:name="Times New Roman">
    <w:charset w:val="cc"/>
    <w:family w:val="roman"/>
    <w:pitch w:val="variable"/>
  </w:font>
  <w:font w:name="Liberation Sans">
    <w:altName w:val="Arial"/>
    <w:charset w:val="cc"/>
    <w:family w:val="swiss"/>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8"/>
      <w:ind w:right="360" w:hanging="0"/>
      <w:rPr/>
    </w:pPr>
    <w:r>
      <w:rPr/>
    </w:r>
    <w:r>
      <mc:AlternateContent>
        <mc:Choice Requires="wps">
          <w:drawing>
            <wp:anchor behindDoc="0" distT="0" distB="0" distL="0" distR="0" simplePos="0" locked="0" layoutInCell="1" allowOverlap="1" relativeHeight="9">
              <wp:simplePos x="0" y="0"/>
              <wp:positionH relativeFrom="margin">
                <wp:align>right</wp:align>
              </wp:positionH>
              <wp:positionV relativeFrom="paragraph">
                <wp:posOffset>635</wp:posOffset>
              </wp:positionV>
              <wp:extent cx="14605" cy="170815"/>
              <wp:effectExtent l="0" t="0" r="0" b="0"/>
              <wp:wrapSquare wrapText="largest"/>
              <wp:docPr id="1" name="Врезка1"/>
              <a:graphic xmlns:a="http://schemas.openxmlformats.org/drawingml/2006/main">
                <a:graphicData uri="http://schemas.microsoft.com/office/word/2010/wordprocessingShape">
                  <wps:wsp>
                    <wps:cNvSpPr txBox="1"/>
                    <wps:spPr>
                      <a:xfrm>
                        <a:off x="0" y="0"/>
                        <a:ext cx="14605" cy="170815"/>
                      </a:xfrm>
                      <a:prstGeom prst="rect"/>
                      <a:solidFill>
                        <a:srgbClr val="FFFFFF">
                          <a:alpha val="0"/>
                        </a:srgbClr>
                      </a:solidFill>
                    </wps:spPr>
                    <wps:txbx>
                      <w:txbxContent>
                        <w:p>
                          <w:pPr>
                            <w:pStyle w:val="Style28"/>
                            <w:pBdr/>
                            <w:rPr/>
                          </w:pPr>
                          <w:r>
                            <w:rPr/>
                          </w:r>
                        </w:p>
                      </w:txbxContent>
                    </wps:txbx>
                    <wps:bodyPr anchor="t" lIns="0" tIns="0" rIns="0" bIns="0">
                      <a:spAutoFit/>
                    </wps:bodyPr>
                  </wps:wsp>
                </a:graphicData>
              </a:graphic>
            </wp:anchor>
          </w:drawing>
        </mc:Choice>
        <mc:Fallback>
          <w:pict>
            <v:rect fillcolor="#FFFFFF" style="position:absolute;rotation:0;width:1.15pt;height:13.45pt;mso-wrap-distance-left:0pt;mso-wrap-distance-right:0pt;mso-wrap-distance-top:0pt;mso-wrap-distance-bottom:0pt;margin-top:0.05pt;mso-position-vertical-relative:text;margin-left:537.75pt;mso-position-horizontal:right;mso-position-horizontal-relative:margin">
              <v:fill opacity="0f"/>
              <v:textbox inset="0in,0in,0in,0in">
                <w:txbxContent>
                  <w:p>
                    <w:pPr>
                      <w:pStyle w:val="Style28"/>
                      <w:pBdr/>
                      <w:rPr/>
                    </w:pPr>
                    <w:r>
                      <w:rPr/>
                    </w:r>
                  </w:p>
                </w:txbxContent>
              </v:textbox>
              <w10:wrap type="square" side="largest"/>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8"/>
      <w:ind w:right="360" w:hanging="0"/>
      <w:rPr/>
    </w:pPr>
    <w:r>
      <w:rPr/>
    </w:r>
    <w:r>
      <mc:AlternateContent>
        <mc:Choice Requires="wps">
          <w:drawing>
            <wp:anchor behindDoc="0" distT="0" distB="0" distL="0" distR="0" simplePos="0" locked="0" layoutInCell="1" allowOverlap="1" relativeHeight="20">
              <wp:simplePos x="0" y="0"/>
              <wp:positionH relativeFrom="margin">
                <wp:align>right</wp:align>
              </wp:positionH>
              <wp:positionV relativeFrom="paragraph">
                <wp:posOffset>635</wp:posOffset>
              </wp:positionV>
              <wp:extent cx="14605" cy="170815"/>
              <wp:effectExtent l="0" t="0" r="0" b="0"/>
              <wp:wrapSquare wrapText="largest"/>
              <wp:docPr id="2" name="Врезка2"/>
              <a:graphic xmlns:a="http://schemas.openxmlformats.org/drawingml/2006/main">
                <a:graphicData uri="http://schemas.microsoft.com/office/word/2010/wordprocessingShape">
                  <wps:wsp>
                    <wps:cNvSpPr txBox="1"/>
                    <wps:spPr>
                      <a:xfrm>
                        <a:off x="0" y="0"/>
                        <a:ext cx="14605" cy="170815"/>
                      </a:xfrm>
                      <a:prstGeom prst="rect"/>
                      <a:solidFill>
                        <a:srgbClr val="FFFFFF">
                          <a:alpha val="0"/>
                        </a:srgbClr>
                      </a:solidFill>
                    </wps:spPr>
                    <wps:txbx>
                      <w:txbxContent>
                        <w:p>
                          <w:pPr>
                            <w:pStyle w:val="Style28"/>
                            <w:pBdr/>
                            <w:rPr/>
                          </w:pPr>
                          <w:r>
                            <w:rPr/>
                          </w:r>
                        </w:p>
                      </w:txbxContent>
                    </wps:txbx>
                    <wps:bodyPr anchor="t" lIns="0" tIns="0" rIns="0" bIns="0">
                      <a:spAutoFit/>
                    </wps:bodyPr>
                  </wps:wsp>
                </a:graphicData>
              </a:graphic>
            </wp:anchor>
          </w:drawing>
        </mc:Choice>
        <mc:Fallback>
          <w:pict>
            <v:rect fillcolor="#FFFFFF" style="position:absolute;rotation:0;width:1.15pt;height:13.45pt;mso-wrap-distance-left:0pt;mso-wrap-distance-right:0pt;mso-wrap-distance-top:0pt;mso-wrap-distance-bottom:0pt;margin-top:0.05pt;mso-position-vertical-relative:text;margin-left:734.4pt;mso-position-horizontal:right;mso-position-horizontal-relative:margin">
              <v:fill opacity="0f"/>
              <v:textbox inset="0in,0in,0in,0in">
                <w:txbxContent>
                  <w:p>
                    <w:pPr>
                      <w:pStyle w:val="Style28"/>
                      <w:pBdr/>
                      <w:rPr/>
                    </w:pPr>
                    <w:r>
                      <w:rPr/>
                    </w:r>
                  </w:p>
                </w:txbxContent>
              </v:textbox>
              <w10:wrap type="square" side="largest"/>
            </v:rect>
          </w:pict>
        </mc:Fallback>
      </mc:AlternateConten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1287"/>
        </w:tabs>
        <w:ind w:left="1287" w:hanging="360"/>
      </w:pPr>
      <w:rPr>
        <w:rFonts w:ascii="Symbol" w:hAnsi="Symbol" w:cs="Symbol" w:hint="default"/>
      </w:rPr>
    </w:lvl>
    <w:lvl w:ilvl="1">
      <w:start w:val="1"/>
      <w:numFmt w:val="bullet"/>
      <w:lvlText w:val="o"/>
      <w:lvlJc w:val="left"/>
      <w:pPr>
        <w:tabs>
          <w:tab w:val="num" w:pos="2007"/>
        </w:tabs>
        <w:ind w:left="2007" w:hanging="360"/>
      </w:pPr>
      <w:rPr>
        <w:rFonts w:ascii="Courier New" w:hAnsi="Courier New" w:cs="Courier New" w:hint="default"/>
        <w:rFonts w:cs="Courier New"/>
      </w:rPr>
    </w:lvl>
    <w:lvl w:ilvl="2">
      <w:start w:val="1"/>
      <w:numFmt w:val="bullet"/>
      <w:lvlText w:val=""/>
      <w:lvlJc w:val="left"/>
      <w:pPr>
        <w:tabs>
          <w:tab w:val="num" w:pos="2727"/>
        </w:tabs>
        <w:ind w:left="2727" w:hanging="360"/>
      </w:pPr>
      <w:rPr>
        <w:rFonts w:ascii="Wingdings" w:hAnsi="Wingdings" w:cs="Wingdings" w:hint="default"/>
      </w:rPr>
    </w:lvl>
    <w:lvl w:ilvl="3">
      <w:start w:val="1"/>
      <w:numFmt w:val="bullet"/>
      <w:lvlText w:val=""/>
      <w:lvlJc w:val="left"/>
      <w:pPr>
        <w:tabs>
          <w:tab w:val="num" w:pos="3447"/>
        </w:tabs>
        <w:ind w:left="3447" w:hanging="360"/>
      </w:pPr>
      <w:rPr>
        <w:rFonts w:ascii="Symbol" w:hAnsi="Symbol" w:cs="Symbol" w:hint="default"/>
      </w:rPr>
    </w:lvl>
    <w:lvl w:ilvl="4">
      <w:start w:val="1"/>
      <w:numFmt w:val="bullet"/>
      <w:lvlText w:val="o"/>
      <w:lvlJc w:val="left"/>
      <w:pPr>
        <w:tabs>
          <w:tab w:val="num" w:pos="4167"/>
        </w:tabs>
        <w:ind w:left="4167" w:hanging="360"/>
      </w:pPr>
      <w:rPr>
        <w:rFonts w:ascii="Courier New" w:hAnsi="Courier New" w:cs="Courier New" w:hint="default"/>
        <w:rFonts w:cs="Courier New"/>
      </w:rPr>
    </w:lvl>
    <w:lvl w:ilvl="5">
      <w:start w:val="1"/>
      <w:numFmt w:val="bullet"/>
      <w:lvlText w:val=""/>
      <w:lvlJc w:val="left"/>
      <w:pPr>
        <w:tabs>
          <w:tab w:val="num" w:pos="4887"/>
        </w:tabs>
        <w:ind w:left="4887" w:hanging="360"/>
      </w:pPr>
      <w:rPr>
        <w:rFonts w:ascii="Wingdings" w:hAnsi="Wingdings" w:cs="Wingdings" w:hint="default"/>
      </w:rPr>
    </w:lvl>
    <w:lvl w:ilvl="6">
      <w:start w:val="1"/>
      <w:numFmt w:val="bullet"/>
      <w:lvlText w:val=""/>
      <w:lvlJc w:val="left"/>
      <w:pPr>
        <w:tabs>
          <w:tab w:val="num" w:pos="5607"/>
        </w:tabs>
        <w:ind w:left="5607" w:hanging="360"/>
      </w:pPr>
      <w:rPr>
        <w:rFonts w:ascii="Symbol" w:hAnsi="Symbol" w:cs="Symbol" w:hint="default"/>
      </w:rPr>
    </w:lvl>
    <w:lvl w:ilvl="7">
      <w:start w:val="1"/>
      <w:numFmt w:val="bullet"/>
      <w:lvlText w:val="o"/>
      <w:lvlJc w:val="left"/>
      <w:pPr>
        <w:tabs>
          <w:tab w:val="num" w:pos="6327"/>
        </w:tabs>
        <w:ind w:left="6327" w:hanging="360"/>
      </w:pPr>
      <w:rPr>
        <w:rFonts w:ascii="Courier New" w:hAnsi="Courier New" w:cs="Courier New" w:hint="default"/>
        <w:rFonts w:cs="Courier New"/>
      </w:rPr>
    </w:lvl>
    <w:lvl w:ilvl="8">
      <w:start w:val="1"/>
      <w:numFmt w:val="bullet"/>
      <w:lvlText w:val=""/>
      <w:lvlJc w:val="left"/>
      <w:pPr>
        <w:tabs>
          <w:tab w:val="num" w:pos="7047"/>
        </w:tabs>
        <w:ind w:left="7047" w:hanging="360"/>
      </w:pPr>
      <w:rPr>
        <w:rFonts w:ascii="Wingdings" w:hAnsi="Wingdings" w:cs="Wingdings" w:hint="default"/>
      </w:rPr>
    </w:lvl>
  </w:abstractNum>
  <w:abstractNum w:abstractNumId="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rFonts w:ascii="Times New Roman" w:hAnsi="Times New Roman"/>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lvl w:ilvl="0">
      <w:start w:val="3"/>
      <w:numFmt w:val="decimal"/>
      <w:lvlText w:val="%1."/>
      <w:lvlJc w:val="left"/>
      <w:pPr>
        <w:tabs>
          <w:tab w:val="num" w:pos="360"/>
        </w:tabs>
        <w:ind w:left="360" w:hanging="360"/>
      </w:pPr>
      <w:rPr>
        <w:b/>
        <w:rFonts w:ascii="Times New Roman" w:hAnsi="Times New Roman"/>
      </w:rPr>
    </w:lvl>
    <w:lvl w:ilvl="1">
      <w:start w:val="1"/>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4">
    <w:lvl w:ilvl="0">
      <w:start w:val="1"/>
      <w:numFmt w:val="bullet"/>
      <w:lvlText w:val=""/>
      <w:lvlJc w:val="left"/>
      <w:pPr>
        <w:tabs>
          <w:tab w:val="num" w:pos="1440"/>
        </w:tabs>
        <w:ind w:left="144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Fonts w:cs="Courier New"/>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Fonts w:cs="Courier New"/>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Fonts w:cs="Courier New"/>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lvl w:ilvl="0">
      <w:start w:val="8"/>
      <w:numFmt w:val="decimal"/>
      <w:lvlText w:val="%1."/>
      <w:lvlJc w:val="left"/>
      <w:pPr>
        <w:tabs>
          <w:tab w:val="num" w:pos="360"/>
        </w:tabs>
        <w:ind w:left="36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400"/>
        </w:tabs>
        <w:ind w:left="5400" w:hanging="108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200"/>
        </w:tabs>
        <w:ind w:left="7200" w:hanging="1440"/>
      </w:pPr>
    </w:lvl>
  </w:abstractNum>
  <w:abstractNum w:abstractNumId="6">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48"/>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ru-RU" w:eastAsia="ru-RU" w:bidi="ar-SA"/>
      </w:rPr>
    </w:rPrDefault>
    <w:pPrDefault>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1c4661"/>
    <w:pPr>
      <w:widowControl/>
      <w:bidi w:val="0"/>
      <w:spacing w:lineRule="auto" w:line="276" w:before="0" w:after="200"/>
      <w:jc w:val="left"/>
    </w:pPr>
    <w:rPr>
      <w:rFonts w:ascii="Calibri" w:hAnsi="Calibri" w:eastAsia="Calibri" w:cs="Times New Roman"/>
      <w:color w:val="auto"/>
      <w:kern w:val="0"/>
      <w:sz w:val="22"/>
      <w:szCs w:val="22"/>
      <w:lang w:eastAsia="en-US" w:val="ru-RU" w:bidi="ar-SA"/>
    </w:rPr>
  </w:style>
  <w:style w:type="character" w:styleId="DefaultParagraphFont" w:default="1">
    <w:name w:val="Default Paragraph Font"/>
    <w:uiPriority w:val="1"/>
    <w:semiHidden/>
    <w:unhideWhenUsed/>
    <w:qFormat/>
    <w:rPr/>
  </w:style>
  <w:style w:type="character" w:styleId="Style14" w:customStyle="1">
    <w:name w:val="Нижний колонтитул Знак"/>
    <w:basedOn w:val="DefaultParagraphFont"/>
    <w:link w:val="a3"/>
    <w:uiPriority w:val="99"/>
    <w:qFormat/>
    <w:rsid w:val="009e0073"/>
    <w:rPr/>
  </w:style>
  <w:style w:type="character" w:styleId="Pagenumber">
    <w:name w:val="page number"/>
    <w:basedOn w:val="DefaultParagraphFont"/>
    <w:qFormat/>
    <w:rsid w:val="009e0073"/>
    <w:rPr/>
  </w:style>
  <w:style w:type="character" w:styleId="Style15" w:customStyle="1">
    <w:name w:val="Текст сноски Знак"/>
    <w:link w:val="a7"/>
    <w:uiPriority w:val="99"/>
    <w:semiHidden/>
    <w:qFormat/>
    <w:rsid w:val="00f37136"/>
    <w:rPr>
      <w:sz w:val="20"/>
      <w:szCs w:val="20"/>
    </w:rPr>
  </w:style>
  <w:style w:type="character" w:styleId="Style16">
    <w:name w:val="Привязка сноски"/>
    <w:rPr>
      <w:vertAlign w:val="superscript"/>
    </w:rPr>
  </w:style>
  <w:style w:type="character" w:styleId="FootnoteCharacters">
    <w:name w:val="Footnote Characters"/>
    <w:uiPriority w:val="99"/>
    <w:semiHidden/>
    <w:unhideWhenUsed/>
    <w:qFormat/>
    <w:rsid w:val="00f37136"/>
    <w:rPr>
      <w:vertAlign w:val="superscript"/>
    </w:rPr>
  </w:style>
  <w:style w:type="character" w:styleId="Style17" w:customStyle="1">
    <w:name w:val="Верхний колонтитул Знак"/>
    <w:link w:val="aa"/>
    <w:uiPriority w:val="99"/>
    <w:qFormat/>
    <w:rsid w:val="00d157f3"/>
    <w:rPr>
      <w:sz w:val="22"/>
      <w:szCs w:val="22"/>
      <w:lang w:eastAsia="en-US"/>
    </w:rPr>
  </w:style>
  <w:style w:type="character" w:styleId="Style18">
    <w:name w:val="Интернет-ссылка"/>
    <w:uiPriority w:val="99"/>
    <w:unhideWhenUsed/>
    <w:rsid w:val="00480387"/>
    <w:rPr>
      <w:color w:val="0000FF"/>
      <w:u w:val="single"/>
    </w:rPr>
  </w:style>
  <w:style w:type="character" w:styleId="Annotationreference">
    <w:name w:val="annotation reference"/>
    <w:uiPriority w:val="99"/>
    <w:semiHidden/>
    <w:unhideWhenUsed/>
    <w:qFormat/>
    <w:rsid w:val="00711296"/>
    <w:rPr>
      <w:sz w:val="16"/>
      <w:szCs w:val="16"/>
    </w:rPr>
  </w:style>
  <w:style w:type="character" w:styleId="Style19" w:customStyle="1">
    <w:name w:val="Текст примечания Знак"/>
    <w:link w:val="ae"/>
    <w:uiPriority w:val="99"/>
    <w:semiHidden/>
    <w:qFormat/>
    <w:rsid w:val="00711296"/>
    <w:rPr>
      <w:lang w:eastAsia="en-US"/>
    </w:rPr>
  </w:style>
  <w:style w:type="character" w:styleId="Style20" w:customStyle="1">
    <w:name w:val="Тема примечания Знак"/>
    <w:link w:val="af0"/>
    <w:uiPriority w:val="99"/>
    <w:semiHidden/>
    <w:qFormat/>
    <w:rsid w:val="00711296"/>
    <w:rPr>
      <w:b/>
      <w:bCs/>
      <w:lang w:eastAsia="en-US"/>
    </w:rPr>
  </w:style>
  <w:style w:type="character" w:styleId="Style21" w:customStyle="1">
    <w:name w:val="Текст выноски Знак"/>
    <w:link w:val="af2"/>
    <w:uiPriority w:val="99"/>
    <w:semiHidden/>
    <w:qFormat/>
    <w:rsid w:val="00711296"/>
    <w:rPr>
      <w:rFonts w:ascii="Tahoma" w:hAnsi="Tahoma" w:cs="Tahoma"/>
      <w:sz w:val="16"/>
      <w:szCs w:val="16"/>
      <w:lang w:eastAsia="en-US"/>
    </w:rPr>
  </w:style>
  <w:style w:type="character" w:styleId="FollowedHyperlink">
    <w:name w:val="FollowedHyperlink"/>
    <w:basedOn w:val="DefaultParagraphFont"/>
    <w:uiPriority w:val="99"/>
    <w:semiHidden/>
    <w:unhideWhenUsed/>
    <w:qFormat/>
    <w:rsid w:val="00903884"/>
    <w:rPr>
      <w:color w:val="800080"/>
      <w:u w:val="single"/>
    </w:rPr>
  </w:style>
  <w:style w:type="character" w:styleId="Style22" w:customStyle="1">
    <w:name w:val="Основной текст Знак"/>
    <w:basedOn w:val="DefaultParagraphFont"/>
    <w:link w:val="af5"/>
    <w:uiPriority w:val="99"/>
    <w:qFormat/>
    <w:rsid w:val="00d4649f"/>
    <w:rPr>
      <w:rFonts w:ascii="Times New Roman" w:hAnsi="Times New Roman" w:eastAsia="Times New Roman"/>
    </w:rPr>
  </w:style>
  <w:style w:type="character" w:styleId="UnresolvedMention">
    <w:name w:val="Unresolved Mention"/>
    <w:basedOn w:val="DefaultParagraphFont"/>
    <w:uiPriority w:val="99"/>
    <w:semiHidden/>
    <w:unhideWhenUsed/>
    <w:qFormat/>
    <w:rsid w:val="005c5009"/>
    <w:rPr>
      <w:color w:val="605E5C"/>
      <w:shd w:fill="E1DFDD" w:val="clear"/>
    </w:rPr>
  </w:style>
  <w:style w:type="character" w:styleId="ListLabel1">
    <w:name w:val="ListLabel 1"/>
    <w:qFormat/>
    <w:rPr>
      <w:rFonts w:cs="Courier New"/>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rFonts w:cs="Wingdings"/>
    </w:rPr>
  </w:style>
  <w:style w:type="character" w:styleId="ListLabel6">
    <w:name w:val="ListLabel 6"/>
    <w:qFormat/>
    <w:rPr>
      <w:rFonts w:cs="Symbol"/>
    </w:rPr>
  </w:style>
  <w:style w:type="character" w:styleId="ListLabel7">
    <w:name w:val="ListLabel 7"/>
    <w:qFormat/>
    <w:rPr>
      <w:rFonts w:cs="Courier New"/>
    </w:rPr>
  </w:style>
  <w:style w:type="character" w:styleId="ListLabel8">
    <w:name w:val="ListLabel 8"/>
    <w:qFormat/>
    <w:rPr>
      <w:rFonts w:cs="Wingdings"/>
    </w:rPr>
  </w:style>
  <w:style w:type="character" w:styleId="ListLabel9">
    <w:name w:val="ListLabel 9"/>
    <w:qFormat/>
    <w:rPr>
      <w:rFonts w:cs="Symbol"/>
    </w:rPr>
  </w:style>
  <w:style w:type="character" w:styleId="ListLabel10">
    <w:name w:val="ListLabel 10"/>
    <w:qFormat/>
    <w:rPr>
      <w:rFonts w:cs="Courier New"/>
    </w:rPr>
  </w:style>
  <w:style w:type="character" w:styleId="ListLabel11">
    <w:name w:val="ListLabel 11"/>
    <w:qFormat/>
    <w:rPr>
      <w:rFonts w:cs="Wingdings"/>
    </w:rPr>
  </w:style>
  <w:style w:type="character" w:styleId="ListLabel12">
    <w:name w:val="ListLabel 12"/>
    <w:qFormat/>
    <w:rPr>
      <w:rFonts w:ascii="Times New Roman" w:hAnsi="Times New Roman"/>
      <w:b/>
    </w:rPr>
  </w:style>
  <w:style w:type="character" w:styleId="ListLabel13">
    <w:name w:val="ListLabel 13"/>
    <w:qFormat/>
    <w:rPr>
      <w:rFonts w:ascii="Times New Roman" w:hAnsi="Times New Roman"/>
      <w:b/>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rFonts w:cs="Courier New"/>
    </w:rPr>
  </w:style>
  <w:style w:type="character" w:styleId="ListLabel17">
    <w:name w:val="ListLabel 17"/>
    <w:qFormat/>
    <w:rPr>
      <w:b w:val="false"/>
      <w:i w:val="false"/>
    </w:rPr>
  </w:style>
  <w:style w:type="character" w:styleId="ListLabel18">
    <w:name w:val="ListLabel 18"/>
    <w:qFormat/>
    <w:rPr>
      <w:b w:val="false"/>
    </w:rPr>
  </w:style>
  <w:style w:type="character" w:styleId="ListLabel19">
    <w:name w:val="ListLabel 19"/>
    <w:qFormat/>
    <w:rPr>
      <w:rFonts w:cs="Courier New"/>
    </w:rPr>
  </w:style>
  <w:style w:type="character" w:styleId="ListLabel20">
    <w:name w:val="ListLabel 20"/>
    <w:qFormat/>
    <w:rPr>
      <w:rFonts w:cs="Courier New"/>
    </w:rPr>
  </w:style>
  <w:style w:type="character" w:styleId="ListLabel21">
    <w:name w:val="ListLabel 21"/>
    <w:qFormat/>
    <w:rPr>
      <w:rFonts w:cs="Courier New"/>
    </w:rPr>
  </w:style>
  <w:style w:type="character" w:styleId="ListLabel22">
    <w:name w:val="ListLabel 22"/>
    <w:qFormat/>
    <w:rPr>
      <w:rFonts w:cs="Courier New"/>
    </w:rPr>
  </w:style>
  <w:style w:type="character" w:styleId="ListLabel23">
    <w:name w:val="ListLabel 23"/>
    <w:qFormat/>
    <w:rPr>
      <w:rFonts w:cs="Courier New"/>
    </w:rPr>
  </w:style>
  <w:style w:type="character" w:styleId="ListLabel24">
    <w:name w:val="ListLabel 24"/>
    <w:qFormat/>
    <w:rPr>
      <w:rFonts w:cs="Courier New"/>
    </w:rPr>
  </w:style>
  <w:style w:type="character" w:styleId="ListLabel25">
    <w:name w:val="ListLabel 25"/>
    <w:qFormat/>
    <w:rPr>
      <w:rFonts w:cs="Courier New"/>
    </w:rPr>
  </w:style>
  <w:style w:type="character" w:styleId="ListLabel26">
    <w:name w:val="ListLabel 26"/>
    <w:qFormat/>
    <w:rPr>
      <w:rFonts w:cs="Courier New"/>
    </w:rPr>
  </w:style>
  <w:style w:type="character" w:styleId="ListLabel27">
    <w:name w:val="ListLabel 27"/>
    <w:qFormat/>
    <w:rPr>
      <w:rFonts w:cs="Courier New"/>
    </w:rPr>
  </w:style>
  <w:style w:type="character" w:styleId="ListLabel28">
    <w:name w:val="ListLabel 28"/>
    <w:qFormat/>
    <w:rPr>
      <w:rFonts w:cs="Wingdings"/>
    </w:rPr>
  </w:style>
  <w:style w:type="character" w:styleId="ListLabel29">
    <w:name w:val="ListLabel 29"/>
    <w:qFormat/>
    <w:rPr>
      <w:rFonts w:cs="Symbol"/>
    </w:rPr>
  </w:style>
  <w:style w:type="character" w:styleId="ListLabel30">
    <w:name w:val="ListLabel 30"/>
    <w:qFormat/>
    <w:rPr>
      <w:rFonts w:cs="Courier New"/>
    </w:rPr>
  </w:style>
  <w:style w:type="character" w:styleId="ListLabel31">
    <w:name w:val="ListLabel 31"/>
    <w:qFormat/>
    <w:rPr>
      <w:rFonts w:cs="Wingdings"/>
    </w:rPr>
  </w:style>
  <w:style w:type="character" w:styleId="ListLabel32">
    <w:name w:val="ListLabel 32"/>
    <w:qFormat/>
    <w:rPr>
      <w:rFonts w:cs="Symbol"/>
    </w:rPr>
  </w:style>
  <w:style w:type="character" w:styleId="ListLabel33">
    <w:name w:val="ListLabel 33"/>
    <w:qFormat/>
    <w:rPr>
      <w:rFonts w:cs="Courier New"/>
    </w:rPr>
  </w:style>
  <w:style w:type="character" w:styleId="ListLabel34">
    <w:name w:val="ListLabel 34"/>
    <w:qFormat/>
    <w:rPr>
      <w:rFonts w:cs="Wingdings"/>
    </w:rPr>
  </w:style>
  <w:style w:type="character" w:styleId="ListLabel35">
    <w:name w:val="ListLabel 35"/>
    <w:qFormat/>
    <w:rPr>
      <w:rFonts w:eastAsia="Times New Roman" w:cs="Times New Roman"/>
      <w:b/>
      <w:color w:val="000000"/>
    </w:rPr>
  </w:style>
  <w:style w:type="character" w:styleId="ListLabel36">
    <w:name w:val="ListLabel 36"/>
    <w:qFormat/>
    <w:rPr>
      <w:rFonts w:eastAsia="Times New Roman" w:cs="Times New Roman"/>
      <w:b w:val="false"/>
      <w:color w:val="000000"/>
    </w:rPr>
  </w:style>
  <w:style w:type="character" w:styleId="ListLabel37">
    <w:name w:val="ListLabel 37"/>
    <w:qFormat/>
    <w:rPr>
      <w:rFonts w:eastAsia="Times New Roman" w:cs="Times New Roman"/>
      <w:color w:val="000000"/>
    </w:rPr>
  </w:style>
  <w:style w:type="character" w:styleId="ListLabel38">
    <w:name w:val="ListLabel 38"/>
    <w:qFormat/>
    <w:rPr>
      <w:rFonts w:eastAsia="Times New Roman" w:cs="Times New Roman"/>
      <w:color w:val="000000"/>
    </w:rPr>
  </w:style>
  <w:style w:type="character" w:styleId="ListLabel39">
    <w:name w:val="ListLabel 39"/>
    <w:qFormat/>
    <w:rPr>
      <w:rFonts w:eastAsia="Times New Roman" w:cs="Times New Roman"/>
      <w:color w:val="000000"/>
    </w:rPr>
  </w:style>
  <w:style w:type="character" w:styleId="ListLabel40">
    <w:name w:val="ListLabel 40"/>
    <w:qFormat/>
    <w:rPr>
      <w:rFonts w:eastAsia="Times New Roman" w:cs="Times New Roman"/>
      <w:color w:val="000000"/>
    </w:rPr>
  </w:style>
  <w:style w:type="character" w:styleId="ListLabel41">
    <w:name w:val="ListLabel 41"/>
    <w:qFormat/>
    <w:rPr>
      <w:rFonts w:eastAsia="Times New Roman" w:cs="Times New Roman"/>
      <w:color w:val="000000"/>
    </w:rPr>
  </w:style>
  <w:style w:type="character" w:styleId="ListLabel42">
    <w:name w:val="ListLabel 42"/>
    <w:qFormat/>
    <w:rPr>
      <w:rFonts w:eastAsia="Times New Roman" w:cs="Times New Roman"/>
      <w:color w:val="000000"/>
    </w:rPr>
  </w:style>
  <w:style w:type="character" w:styleId="ListLabel43">
    <w:name w:val="ListLabel 43"/>
    <w:qFormat/>
    <w:rPr>
      <w:rFonts w:eastAsia="Times New Roman" w:cs="Times New Roman"/>
      <w:color w:val="000000"/>
    </w:rPr>
  </w:style>
  <w:style w:type="character" w:styleId="ListLabel44">
    <w:name w:val="ListLabel 44"/>
    <w:qFormat/>
    <w:rPr>
      <w:b/>
    </w:rPr>
  </w:style>
  <w:style w:type="character" w:styleId="ListLabel45">
    <w:name w:val="ListLabel 45"/>
    <w:qFormat/>
    <w:rPr>
      <w:b w:val="false"/>
    </w:rPr>
  </w:style>
  <w:style w:type="character" w:styleId="ListLabel46">
    <w:name w:val="ListLabel 46"/>
    <w:qFormat/>
    <w:rPr>
      <w:rFonts w:ascii="Times New Roman" w:hAnsi="Times New Roman" w:eastAsia="Times New Roman"/>
      <w:lang w:eastAsia="ru-RU"/>
    </w:rPr>
  </w:style>
  <w:style w:type="paragraph" w:styleId="Style23">
    <w:name w:val="Заголовок"/>
    <w:basedOn w:val="Normal"/>
    <w:next w:val="Style24"/>
    <w:qFormat/>
    <w:pPr>
      <w:keepNext w:val="true"/>
      <w:spacing w:before="240" w:after="120"/>
    </w:pPr>
    <w:rPr>
      <w:rFonts w:ascii="Liberation Sans" w:hAnsi="Liberation Sans" w:eastAsia="Microsoft YaHei" w:cs="Lucida Sans"/>
      <w:sz w:val="28"/>
      <w:szCs w:val="28"/>
    </w:rPr>
  </w:style>
  <w:style w:type="paragraph" w:styleId="Style24">
    <w:name w:val="Body Text"/>
    <w:basedOn w:val="Normal"/>
    <w:link w:val="af6"/>
    <w:uiPriority w:val="99"/>
    <w:rsid w:val="00d4649f"/>
    <w:pPr>
      <w:widowControl w:val="false"/>
      <w:spacing w:lineRule="auto" w:line="240" w:before="0" w:after="120"/>
    </w:pPr>
    <w:rPr>
      <w:rFonts w:ascii="Times New Roman" w:hAnsi="Times New Roman" w:eastAsia="Times New Roman"/>
      <w:sz w:val="20"/>
      <w:szCs w:val="20"/>
      <w:lang w:eastAsia="ru-RU"/>
    </w:rPr>
  </w:style>
  <w:style w:type="paragraph" w:styleId="Style25">
    <w:name w:val="List"/>
    <w:basedOn w:val="Style24"/>
    <w:pPr/>
    <w:rPr>
      <w:rFonts w:cs="Lucida Sans"/>
    </w:rPr>
  </w:style>
  <w:style w:type="paragraph" w:styleId="Style26">
    <w:name w:val="Caption"/>
    <w:basedOn w:val="Normal"/>
    <w:qFormat/>
    <w:pPr>
      <w:suppressLineNumbers/>
      <w:spacing w:before="120" w:after="120"/>
    </w:pPr>
    <w:rPr>
      <w:rFonts w:cs="Lucida Sans"/>
      <w:i/>
      <w:iCs/>
      <w:sz w:val="24"/>
      <w:szCs w:val="24"/>
    </w:rPr>
  </w:style>
  <w:style w:type="paragraph" w:styleId="Style27">
    <w:name w:val="Указатель"/>
    <w:basedOn w:val="Normal"/>
    <w:qFormat/>
    <w:pPr>
      <w:suppressLineNumbers/>
    </w:pPr>
    <w:rPr>
      <w:rFonts w:cs="Lucida Sans"/>
    </w:rPr>
  </w:style>
  <w:style w:type="paragraph" w:styleId="Style28">
    <w:name w:val="Footer"/>
    <w:basedOn w:val="Normal"/>
    <w:link w:val="a4"/>
    <w:uiPriority w:val="99"/>
    <w:unhideWhenUsed/>
    <w:rsid w:val="009e0073"/>
    <w:pPr>
      <w:tabs>
        <w:tab w:val="clear" w:pos="708"/>
        <w:tab w:val="center" w:pos="4677" w:leader="none"/>
        <w:tab w:val="right" w:pos="9355" w:leader="none"/>
      </w:tabs>
      <w:spacing w:lineRule="auto" w:line="240" w:before="0" w:after="0"/>
    </w:pPr>
    <w:rPr/>
  </w:style>
  <w:style w:type="paragraph" w:styleId="ListParagraph">
    <w:name w:val="List Paragraph"/>
    <w:basedOn w:val="Normal"/>
    <w:uiPriority w:val="34"/>
    <w:qFormat/>
    <w:rsid w:val="009e0073"/>
    <w:pPr>
      <w:spacing w:before="0" w:after="200"/>
      <w:ind w:left="720" w:hanging="0"/>
      <w:contextualSpacing/>
    </w:pPr>
    <w:rPr/>
  </w:style>
  <w:style w:type="paragraph" w:styleId="Style29">
    <w:name w:val="Footnote Text"/>
    <w:basedOn w:val="Normal"/>
    <w:link w:val="a8"/>
    <w:uiPriority w:val="99"/>
    <w:semiHidden/>
    <w:unhideWhenUsed/>
    <w:rsid w:val="00f37136"/>
    <w:pPr>
      <w:spacing w:lineRule="auto" w:line="240" w:before="0" w:after="0"/>
    </w:pPr>
    <w:rPr>
      <w:sz w:val="20"/>
      <w:szCs w:val="20"/>
    </w:rPr>
  </w:style>
  <w:style w:type="paragraph" w:styleId="Style30">
    <w:name w:val="Header"/>
    <w:basedOn w:val="Normal"/>
    <w:link w:val="ab"/>
    <w:uiPriority w:val="99"/>
    <w:unhideWhenUsed/>
    <w:rsid w:val="00d157f3"/>
    <w:pPr>
      <w:tabs>
        <w:tab w:val="clear" w:pos="708"/>
        <w:tab w:val="center" w:pos="4677" w:leader="none"/>
        <w:tab w:val="right" w:pos="9355" w:leader="none"/>
      </w:tabs>
    </w:pPr>
    <w:rPr/>
  </w:style>
  <w:style w:type="paragraph" w:styleId="Annotationtext">
    <w:name w:val="annotation text"/>
    <w:basedOn w:val="Normal"/>
    <w:link w:val="af"/>
    <w:uiPriority w:val="99"/>
    <w:semiHidden/>
    <w:unhideWhenUsed/>
    <w:qFormat/>
    <w:rsid w:val="00711296"/>
    <w:pPr/>
    <w:rPr>
      <w:sz w:val="20"/>
      <w:szCs w:val="20"/>
    </w:rPr>
  </w:style>
  <w:style w:type="paragraph" w:styleId="Annotationsubject">
    <w:name w:val="annotation subject"/>
    <w:basedOn w:val="Annotationtext"/>
    <w:next w:val="Annotationtext"/>
    <w:link w:val="af1"/>
    <w:uiPriority w:val="99"/>
    <w:semiHidden/>
    <w:unhideWhenUsed/>
    <w:qFormat/>
    <w:rsid w:val="00711296"/>
    <w:pPr/>
    <w:rPr>
      <w:b/>
      <w:bCs/>
    </w:rPr>
  </w:style>
  <w:style w:type="paragraph" w:styleId="BalloonText">
    <w:name w:val="Balloon Text"/>
    <w:basedOn w:val="Normal"/>
    <w:link w:val="af3"/>
    <w:uiPriority w:val="99"/>
    <w:semiHidden/>
    <w:unhideWhenUsed/>
    <w:qFormat/>
    <w:rsid w:val="00711296"/>
    <w:pPr>
      <w:spacing w:lineRule="auto" w:line="240" w:before="0" w:after="0"/>
    </w:pPr>
    <w:rPr>
      <w:rFonts w:ascii="Tahoma" w:hAnsi="Tahoma" w:cs="Tahoma"/>
      <w:sz w:val="16"/>
      <w:szCs w:val="16"/>
    </w:rPr>
  </w:style>
  <w:style w:type="paragraph" w:styleId="Xl65" w:customStyle="1">
    <w:name w:val="xl65"/>
    <w:basedOn w:val="Normal"/>
    <w:qFormat/>
    <w:rsid w:val="00903884"/>
    <w:pPr>
      <w:spacing w:lineRule="auto" w:line="240" w:beforeAutospacing="1" w:afterAutospacing="1"/>
    </w:pPr>
    <w:rPr>
      <w:rFonts w:ascii="Times New Roman" w:hAnsi="Times New Roman" w:eastAsia="Times New Roman"/>
      <w:sz w:val="20"/>
      <w:szCs w:val="20"/>
      <w:lang w:eastAsia="ru-RU"/>
    </w:rPr>
  </w:style>
  <w:style w:type="paragraph" w:styleId="Xl66" w:customStyle="1">
    <w:name w:val="xl66"/>
    <w:basedOn w:val="Normal"/>
    <w:qFormat/>
    <w:rsid w:val="00903884"/>
    <w:pPr>
      <w:spacing w:lineRule="auto" w:line="240" w:beforeAutospacing="1" w:afterAutospacing="1"/>
      <w:textAlignment w:val="center"/>
    </w:pPr>
    <w:rPr>
      <w:rFonts w:ascii="Times New Roman" w:hAnsi="Times New Roman" w:eastAsia="Times New Roman"/>
      <w:sz w:val="20"/>
      <w:szCs w:val="20"/>
      <w:lang w:eastAsia="ru-RU"/>
    </w:rPr>
  </w:style>
  <w:style w:type="paragraph" w:styleId="Xl67" w:customStyle="1">
    <w:name w:val="xl67"/>
    <w:basedOn w:val="Normal"/>
    <w:qFormat/>
    <w:rsid w:val="00903884"/>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b/>
      <w:bCs/>
      <w:color w:val="000000"/>
      <w:sz w:val="20"/>
      <w:szCs w:val="20"/>
      <w:lang w:eastAsia="ru-RU"/>
    </w:rPr>
  </w:style>
  <w:style w:type="paragraph" w:styleId="Xl68" w:customStyle="1">
    <w:name w:val="xl68"/>
    <w:basedOn w:val="Normal"/>
    <w:qFormat/>
    <w:rsid w:val="00903884"/>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sz w:val="20"/>
      <w:szCs w:val="20"/>
      <w:lang w:eastAsia="ru-RU"/>
    </w:rPr>
  </w:style>
  <w:style w:type="paragraph" w:styleId="Xl69" w:customStyle="1">
    <w:name w:val="xl69"/>
    <w:basedOn w:val="Normal"/>
    <w:qFormat/>
    <w:rsid w:val="00903884"/>
    <w:pPr>
      <w:pBdr>
        <w:top w:val="single" w:sz="4" w:space="0" w:color="000000"/>
        <w:left w:val="single" w:sz="4" w:space="0" w:color="000000"/>
        <w:bottom w:val="single" w:sz="4" w:space="0" w:color="000000"/>
        <w:right w:val="single" w:sz="4" w:space="0" w:color="000000"/>
      </w:pBdr>
      <w:spacing w:lineRule="auto" w:line="240" w:beforeAutospacing="1" w:afterAutospacing="1"/>
      <w:textAlignment w:val="center"/>
    </w:pPr>
    <w:rPr>
      <w:rFonts w:ascii="Times New Roman" w:hAnsi="Times New Roman" w:eastAsia="Times New Roman"/>
      <w:sz w:val="20"/>
      <w:szCs w:val="20"/>
      <w:lang w:eastAsia="ru-RU"/>
    </w:rPr>
  </w:style>
  <w:style w:type="paragraph" w:styleId="Xl70" w:customStyle="1">
    <w:name w:val="xl70"/>
    <w:basedOn w:val="Normal"/>
    <w:qFormat/>
    <w:rsid w:val="00903884"/>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sz w:val="20"/>
      <w:szCs w:val="20"/>
      <w:lang w:eastAsia="ru-RU"/>
    </w:rPr>
  </w:style>
  <w:style w:type="paragraph" w:styleId="Xl71" w:customStyle="1">
    <w:name w:val="xl71"/>
    <w:basedOn w:val="Normal"/>
    <w:qFormat/>
    <w:rsid w:val="00903884"/>
    <w:pPr>
      <w:spacing w:lineRule="auto" w:line="240" w:beforeAutospacing="1" w:afterAutospacing="1"/>
    </w:pPr>
    <w:rPr>
      <w:rFonts w:ascii="Times New Roman" w:hAnsi="Times New Roman" w:eastAsia="Times New Roman"/>
      <w:sz w:val="18"/>
      <w:szCs w:val="18"/>
      <w:lang w:eastAsia="ru-RU"/>
    </w:rPr>
  </w:style>
  <w:style w:type="paragraph" w:styleId="Xl72" w:customStyle="1">
    <w:name w:val="xl72"/>
    <w:basedOn w:val="Normal"/>
    <w:qFormat/>
    <w:rsid w:val="00903884"/>
    <w:pPr>
      <w:pBdr>
        <w:bottom w:val="single" w:sz="4" w:space="0" w:color="000000"/>
      </w:pBdr>
      <w:spacing w:lineRule="auto" w:line="240" w:beforeAutospacing="1" w:afterAutospacing="1"/>
    </w:pPr>
    <w:rPr>
      <w:rFonts w:ascii="Times New Roman" w:hAnsi="Times New Roman" w:eastAsia="Times New Roman"/>
      <w:sz w:val="18"/>
      <w:szCs w:val="18"/>
      <w:lang w:eastAsia="ru-RU"/>
    </w:rPr>
  </w:style>
  <w:style w:type="paragraph" w:styleId="Xl73" w:customStyle="1">
    <w:name w:val="xl73"/>
    <w:basedOn w:val="Normal"/>
    <w:qFormat/>
    <w:rsid w:val="00903884"/>
    <w:pPr>
      <w:spacing w:lineRule="auto" w:line="240" w:beforeAutospacing="1" w:afterAutospacing="1"/>
      <w:jc w:val="center"/>
      <w:textAlignment w:val="center"/>
    </w:pPr>
    <w:rPr>
      <w:rFonts w:ascii="Times New Roman" w:hAnsi="Times New Roman" w:eastAsia="Times New Roman"/>
      <w:sz w:val="20"/>
      <w:szCs w:val="20"/>
      <w:lang w:eastAsia="ru-RU"/>
    </w:rPr>
  </w:style>
  <w:style w:type="paragraph" w:styleId="Xl74" w:customStyle="1">
    <w:name w:val="xl74"/>
    <w:basedOn w:val="Normal"/>
    <w:qFormat/>
    <w:rsid w:val="00903884"/>
    <w:pPr>
      <w:pBdr>
        <w:bottom w:val="single" w:sz="4" w:space="0" w:color="000000"/>
      </w:pBdr>
      <w:spacing w:lineRule="auto" w:line="240" w:beforeAutospacing="1" w:afterAutospacing="1"/>
      <w:jc w:val="center"/>
      <w:textAlignment w:val="center"/>
    </w:pPr>
    <w:rPr>
      <w:rFonts w:ascii="Times New Roman" w:hAnsi="Times New Roman" w:eastAsia="Times New Roman"/>
      <w:sz w:val="20"/>
      <w:szCs w:val="20"/>
      <w:lang w:eastAsia="ru-RU"/>
    </w:rPr>
  </w:style>
  <w:style w:type="paragraph" w:styleId="Xl75" w:customStyle="1">
    <w:name w:val="xl75"/>
    <w:basedOn w:val="Normal"/>
    <w:qFormat/>
    <w:rsid w:val="00903884"/>
    <w:pPr>
      <w:spacing w:lineRule="auto" w:line="240" w:beforeAutospacing="1" w:afterAutospacing="1"/>
      <w:jc w:val="center"/>
    </w:pPr>
    <w:rPr>
      <w:rFonts w:ascii="Times New Roman" w:hAnsi="Times New Roman" w:eastAsia="Times New Roman"/>
      <w:sz w:val="24"/>
      <w:szCs w:val="24"/>
      <w:lang w:eastAsia="ru-RU"/>
    </w:rPr>
  </w:style>
  <w:style w:type="paragraph" w:styleId="Xl76" w:customStyle="1">
    <w:name w:val="xl76"/>
    <w:basedOn w:val="Normal"/>
    <w:qFormat/>
    <w:rsid w:val="00903884"/>
    <w:pPr>
      <w:spacing w:lineRule="auto" w:line="240" w:beforeAutospacing="1" w:afterAutospacing="1"/>
      <w:jc w:val="center"/>
    </w:pPr>
    <w:rPr>
      <w:rFonts w:ascii="Times New Roman" w:hAnsi="Times New Roman" w:eastAsia="Times New Roman"/>
      <w:sz w:val="18"/>
      <w:szCs w:val="18"/>
      <w:lang w:eastAsia="ru-RU"/>
    </w:rPr>
  </w:style>
  <w:style w:type="paragraph" w:styleId="Xl77" w:customStyle="1">
    <w:name w:val="xl77"/>
    <w:basedOn w:val="Normal"/>
    <w:qFormat/>
    <w:rsid w:val="00903884"/>
    <w:pPr>
      <w:pBdr>
        <w:bottom w:val="single" w:sz="4" w:space="0" w:color="000000"/>
      </w:pBdr>
      <w:spacing w:lineRule="auto" w:line="240" w:beforeAutospacing="1" w:afterAutospacing="1"/>
      <w:jc w:val="center"/>
    </w:pPr>
    <w:rPr>
      <w:rFonts w:ascii="Times New Roman" w:hAnsi="Times New Roman" w:eastAsia="Times New Roman"/>
      <w:sz w:val="18"/>
      <w:szCs w:val="18"/>
      <w:lang w:eastAsia="ru-RU"/>
    </w:rPr>
  </w:style>
  <w:style w:type="paragraph" w:styleId="Xl78" w:customStyle="1">
    <w:name w:val="xl78"/>
    <w:basedOn w:val="Normal"/>
    <w:qFormat/>
    <w:rsid w:val="00903884"/>
    <w:pPr>
      <w:pBdr>
        <w:top w:val="single" w:sz="4" w:space="0" w:color="000000"/>
        <w:left w:val="single" w:sz="4" w:space="0" w:color="000000"/>
        <w:bottom w:val="single" w:sz="4" w:space="0" w:color="000000"/>
        <w:right w:val="single" w:sz="4" w:space="0" w:color="000000"/>
      </w:pBdr>
      <w:spacing w:lineRule="auto" w:line="240" w:beforeAutospacing="1" w:afterAutospacing="1"/>
      <w:jc w:val="center"/>
    </w:pPr>
    <w:rPr>
      <w:rFonts w:ascii="Times New Roman" w:hAnsi="Times New Roman" w:eastAsia="Times New Roman"/>
      <w:sz w:val="20"/>
      <w:szCs w:val="20"/>
      <w:lang w:eastAsia="ru-RU"/>
    </w:rPr>
  </w:style>
  <w:style w:type="paragraph" w:styleId="Xl79" w:customStyle="1">
    <w:name w:val="xl79"/>
    <w:basedOn w:val="Normal"/>
    <w:qFormat/>
    <w:rsid w:val="00903884"/>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b/>
      <w:bCs/>
      <w:sz w:val="20"/>
      <w:szCs w:val="20"/>
      <w:lang w:eastAsia="ru-RU"/>
    </w:rPr>
  </w:style>
  <w:style w:type="paragraph" w:styleId="Xl80" w:customStyle="1">
    <w:name w:val="xl80"/>
    <w:basedOn w:val="Normal"/>
    <w:qFormat/>
    <w:rsid w:val="00ce7930"/>
    <w:pPr>
      <w:pBdr>
        <w:top w:val="single" w:sz="4" w:space="0" w:color="000000"/>
        <w:left w:val="single" w:sz="4" w:space="0" w:color="000000"/>
        <w:bottom w:val="single" w:sz="4" w:space="0" w:color="000000"/>
      </w:pBdr>
      <w:shd w:val="clear" w:color="000000" w:fill="D9D9D9"/>
      <w:spacing w:lineRule="auto" w:line="240" w:beforeAutospacing="1" w:afterAutospacing="1"/>
      <w:jc w:val="center"/>
      <w:textAlignment w:val="center"/>
    </w:pPr>
    <w:rPr>
      <w:rFonts w:ascii="Times New Roman" w:hAnsi="Times New Roman" w:eastAsia="Times New Roman"/>
      <w:sz w:val="20"/>
      <w:szCs w:val="20"/>
      <w:lang w:eastAsia="ru-RU"/>
    </w:rPr>
  </w:style>
  <w:style w:type="paragraph" w:styleId="Xl81" w:customStyle="1">
    <w:name w:val="xl81"/>
    <w:basedOn w:val="Normal"/>
    <w:qFormat/>
    <w:rsid w:val="00ce7930"/>
    <w:pPr>
      <w:pBdr>
        <w:top w:val="single" w:sz="4" w:space="0" w:color="000000"/>
        <w:bottom w:val="single" w:sz="4" w:space="0" w:color="000000"/>
      </w:pBdr>
      <w:shd w:val="clear" w:color="000000" w:fill="D9D9D9"/>
      <w:spacing w:lineRule="auto" w:line="240" w:beforeAutospacing="1" w:afterAutospacing="1"/>
      <w:jc w:val="center"/>
      <w:textAlignment w:val="center"/>
    </w:pPr>
    <w:rPr>
      <w:rFonts w:ascii="Times New Roman" w:hAnsi="Times New Roman" w:eastAsia="Times New Roman"/>
      <w:sz w:val="20"/>
      <w:szCs w:val="20"/>
      <w:lang w:eastAsia="ru-RU"/>
    </w:rPr>
  </w:style>
  <w:style w:type="paragraph" w:styleId="Xl82" w:customStyle="1">
    <w:name w:val="xl82"/>
    <w:basedOn w:val="Normal"/>
    <w:qFormat/>
    <w:rsid w:val="00ce7930"/>
    <w:pPr>
      <w:pBdr>
        <w:top w:val="single" w:sz="4" w:space="0" w:color="000000"/>
        <w:bottom w:val="single" w:sz="4" w:space="0" w:color="000000"/>
        <w:right w:val="single" w:sz="4" w:space="0" w:color="000000"/>
      </w:pBdr>
      <w:shd w:val="clear" w:color="000000" w:fill="D9D9D9"/>
      <w:spacing w:lineRule="auto" w:line="240" w:beforeAutospacing="1" w:afterAutospacing="1"/>
      <w:jc w:val="center"/>
      <w:textAlignment w:val="center"/>
    </w:pPr>
    <w:rPr>
      <w:rFonts w:ascii="Times New Roman" w:hAnsi="Times New Roman" w:eastAsia="Times New Roman"/>
      <w:sz w:val="20"/>
      <w:szCs w:val="20"/>
      <w:lang w:eastAsia="ru-RU"/>
    </w:rPr>
  </w:style>
  <w:style w:type="paragraph" w:styleId="Msonormal" w:customStyle="1">
    <w:name w:val="msonormal"/>
    <w:basedOn w:val="Normal"/>
    <w:qFormat/>
    <w:rsid w:val="00365a54"/>
    <w:pPr>
      <w:spacing w:lineRule="auto" w:line="240" w:beforeAutospacing="1" w:afterAutospacing="1"/>
    </w:pPr>
    <w:rPr>
      <w:rFonts w:ascii="Times New Roman" w:hAnsi="Times New Roman" w:eastAsia="Times New Roman"/>
      <w:sz w:val="24"/>
      <w:szCs w:val="24"/>
      <w:lang w:eastAsia="ru-RU"/>
    </w:rPr>
  </w:style>
  <w:style w:type="paragraph" w:styleId="Xl83" w:customStyle="1">
    <w:name w:val="xl83"/>
    <w:basedOn w:val="Normal"/>
    <w:qFormat/>
    <w:rsid w:val="00ec3b04"/>
    <w:pPr>
      <w:pBdr>
        <w:top w:val="single" w:sz="8" w:space="0" w:color="000000"/>
        <w:right w:val="single" w:sz="4" w:space="0" w:color="000000"/>
      </w:pBdr>
      <w:shd w:val="clear" w:color="000000" w:fill="FFFFFF"/>
      <w:spacing w:lineRule="auto" w:line="240" w:beforeAutospacing="1" w:afterAutospacing="1"/>
      <w:jc w:val="center"/>
      <w:textAlignment w:val="center"/>
    </w:pPr>
    <w:rPr>
      <w:rFonts w:ascii="Times New Roman" w:hAnsi="Times New Roman" w:eastAsia="Times New Roman"/>
      <w:b/>
      <w:bCs/>
      <w:sz w:val="20"/>
      <w:szCs w:val="20"/>
      <w:lang w:eastAsia="ru-RU"/>
    </w:rPr>
  </w:style>
  <w:style w:type="paragraph" w:styleId="Xl84" w:customStyle="1">
    <w:name w:val="xl84"/>
    <w:basedOn w:val="Normal"/>
    <w:qFormat/>
    <w:rsid w:val="00ec3b04"/>
    <w:pPr>
      <w:pBdr>
        <w:top w:val="single" w:sz="8" w:space="0" w:color="000000"/>
        <w:left w:val="single" w:sz="4" w:space="0" w:color="000000"/>
        <w:right w:val="single" w:sz="4" w:space="0" w:color="000000"/>
      </w:pBdr>
      <w:shd w:val="clear" w:color="000000" w:fill="FFFFFF"/>
      <w:spacing w:lineRule="auto" w:line="240" w:beforeAutospacing="1" w:afterAutospacing="1"/>
      <w:jc w:val="center"/>
      <w:textAlignment w:val="center"/>
    </w:pPr>
    <w:rPr>
      <w:rFonts w:ascii="Times New Roman" w:hAnsi="Times New Roman" w:eastAsia="Times New Roman"/>
      <w:b/>
      <w:bCs/>
      <w:sz w:val="20"/>
      <w:szCs w:val="20"/>
      <w:lang w:eastAsia="ru-RU"/>
    </w:rPr>
  </w:style>
  <w:style w:type="paragraph" w:styleId="Xl85" w:customStyle="1">
    <w:name w:val="xl85"/>
    <w:basedOn w:val="Normal"/>
    <w:qFormat/>
    <w:rsid w:val="00ec3b04"/>
    <w:pPr>
      <w:pBdr>
        <w:left w:val="single" w:sz="8" w:space="0" w:color="000000"/>
        <w:bottom w:val="single" w:sz="4" w:space="0" w:color="000000"/>
        <w:right w:val="single" w:sz="4" w:space="0" w:color="000000"/>
      </w:pBdr>
      <w:shd w:val="clear" w:color="000000" w:fill="FFFFFF"/>
      <w:spacing w:lineRule="auto" w:line="240" w:beforeAutospacing="1" w:afterAutospacing="1"/>
      <w:jc w:val="center"/>
      <w:textAlignment w:val="center"/>
    </w:pPr>
    <w:rPr>
      <w:rFonts w:ascii="Times New Roman" w:hAnsi="Times New Roman" w:eastAsia="Times New Roman"/>
      <w:b/>
      <w:bCs/>
      <w:sz w:val="20"/>
      <w:szCs w:val="20"/>
      <w:lang w:eastAsia="ru-RU"/>
    </w:rPr>
  </w:style>
  <w:style w:type="paragraph" w:styleId="Xl86" w:customStyle="1">
    <w:name w:val="xl86"/>
    <w:basedOn w:val="Normal"/>
    <w:qFormat/>
    <w:rsid w:val="00ec3b04"/>
    <w:pPr>
      <w:pBdr>
        <w:left w:val="single" w:sz="4" w:space="0" w:color="000000"/>
        <w:bottom w:val="single" w:sz="4" w:space="0" w:color="000000"/>
        <w:right w:val="single" w:sz="4" w:space="0" w:color="000000"/>
      </w:pBdr>
      <w:shd w:val="clear" w:color="000000" w:fill="FFFFFF"/>
      <w:spacing w:lineRule="auto" w:line="240" w:beforeAutospacing="1" w:afterAutospacing="1"/>
      <w:jc w:val="center"/>
      <w:textAlignment w:val="center"/>
    </w:pPr>
    <w:rPr>
      <w:rFonts w:ascii="Times New Roman" w:hAnsi="Times New Roman" w:eastAsia="Times New Roman"/>
      <w:b/>
      <w:bCs/>
      <w:sz w:val="24"/>
      <w:szCs w:val="24"/>
      <w:lang w:eastAsia="ru-RU"/>
    </w:rPr>
  </w:style>
  <w:style w:type="paragraph" w:styleId="Xl87" w:customStyle="1">
    <w:name w:val="xl87"/>
    <w:basedOn w:val="Normal"/>
    <w:qFormat/>
    <w:rsid w:val="00ec3b04"/>
    <w:pPr>
      <w:pBdr>
        <w:left w:val="single" w:sz="4" w:space="0" w:color="000000"/>
        <w:bottom w:val="single" w:sz="4" w:space="0" w:color="000000"/>
      </w:pBdr>
      <w:shd w:val="clear" w:color="000000" w:fill="FFFFFF"/>
      <w:spacing w:lineRule="auto" w:line="240" w:beforeAutospacing="1" w:afterAutospacing="1"/>
      <w:jc w:val="center"/>
      <w:textAlignment w:val="center"/>
    </w:pPr>
    <w:rPr>
      <w:rFonts w:ascii="Times New Roman" w:hAnsi="Times New Roman" w:eastAsia="Times New Roman"/>
      <w:b/>
      <w:bCs/>
      <w:sz w:val="20"/>
      <w:szCs w:val="20"/>
      <w:lang w:eastAsia="ru-RU"/>
    </w:rPr>
  </w:style>
  <w:style w:type="paragraph" w:styleId="Xl88" w:customStyle="1">
    <w:name w:val="xl88"/>
    <w:basedOn w:val="Normal"/>
    <w:qFormat/>
    <w:rsid w:val="00ec3b04"/>
    <w:pPr>
      <w:pBdr>
        <w:bottom w:val="single" w:sz="4" w:space="0" w:color="000000"/>
        <w:right w:val="single" w:sz="4" w:space="0" w:color="000000"/>
      </w:pBdr>
      <w:shd w:val="clear" w:color="000000" w:fill="FFFFFF"/>
      <w:spacing w:lineRule="auto" w:line="240" w:beforeAutospacing="1" w:afterAutospacing="1"/>
      <w:jc w:val="center"/>
      <w:textAlignment w:val="center"/>
    </w:pPr>
    <w:rPr>
      <w:rFonts w:ascii="Times New Roman" w:hAnsi="Times New Roman" w:eastAsia="Times New Roman"/>
      <w:b/>
      <w:bCs/>
      <w:sz w:val="20"/>
      <w:szCs w:val="20"/>
      <w:lang w:eastAsia="ru-RU"/>
    </w:rPr>
  </w:style>
  <w:style w:type="paragraph" w:styleId="Xl89" w:customStyle="1">
    <w:name w:val="xl89"/>
    <w:basedOn w:val="Normal"/>
    <w:qFormat/>
    <w:rsid w:val="00ec3b04"/>
    <w:pPr>
      <w:pBdr>
        <w:left w:val="single" w:sz="4" w:space="0" w:color="000000"/>
        <w:bottom w:val="single" w:sz="4" w:space="0" w:color="000000"/>
        <w:right w:val="single" w:sz="4" w:space="0" w:color="000000"/>
      </w:pBdr>
      <w:shd w:val="clear" w:color="000000" w:fill="FFFFFF"/>
      <w:spacing w:lineRule="auto" w:line="240" w:beforeAutospacing="1" w:afterAutospacing="1"/>
      <w:jc w:val="center"/>
      <w:textAlignment w:val="center"/>
    </w:pPr>
    <w:rPr>
      <w:rFonts w:ascii="Times New Roman" w:hAnsi="Times New Roman" w:eastAsia="Times New Roman"/>
      <w:b/>
      <w:bCs/>
      <w:sz w:val="20"/>
      <w:szCs w:val="20"/>
      <w:lang w:eastAsia="ru-RU"/>
    </w:rPr>
  </w:style>
  <w:style w:type="paragraph" w:styleId="Revision">
    <w:name w:val="Revision"/>
    <w:uiPriority w:val="99"/>
    <w:semiHidden/>
    <w:qFormat/>
    <w:rsid w:val="00ec3b04"/>
    <w:pPr>
      <w:widowControl/>
      <w:bidi w:val="0"/>
      <w:jc w:val="left"/>
    </w:pPr>
    <w:rPr>
      <w:rFonts w:ascii="Calibri" w:hAnsi="Calibri" w:eastAsia="Calibri" w:cs="Times New Roman"/>
      <w:color w:val="auto"/>
      <w:kern w:val="0"/>
      <w:sz w:val="22"/>
      <w:szCs w:val="22"/>
      <w:lang w:eastAsia="en-US" w:val="ru-RU" w:bidi="ar-SA"/>
    </w:rPr>
  </w:style>
  <w:style w:type="paragraph" w:styleId="Xl61" w:customStyle="1">
    <w:name w:val="xl61"/>
    <w:basedOn w:val="Normal"/>
    <w:qFormat/>
    <w:rsid w:val="00072b5a"/>
    <w:pPr>
      <w:spacing w:lineRule="auto" w:line="240" w:beforeAutospacing="1" w:afterAutospacing="1"/>
      <w:jc w:val="center"/>
    </w:pPr>
    <w:rPr>
      <w:rFonts w:ascii="Times New Roman" w:hAnsi="Times New Roman" w:eastAsia="Times New Roman"/>
      <w:sz w:val="24"/>
      <w:szCs w:val="24"/>
      <w:lang w:eastAsia="ru-RU"/>
    </w:rPr>
  </w:style>
  <w:style w:type="paragraph" w:styleId="Xl62" w:customStyle="1">
    <w:name w:val="xl62"/>
    <w:basedOn w:val="Normal"/>
    <w:qFormat/>
    <w:rsid w:val="00072b5a"/>
    <w:pPr>
      <w:pBdr>
        <w:top w:val="single" w:sz="4" w:space="0" w:color="000000"/>
        <w:left w:val="single" w:sz="4" w:space="0" w:color="000000"/>
        <w:bottom w:val="single" w:sz="4" w:space="0" w:color="000000"/>
        <w:right w:val="single" w:sz="4" w:space="0" w:color="000000"/>
      </w:pBdr>
      <w:spacing w:lineRule="auto" w:line="240" w:beforeAutospacing="1" w:afterAutospacing="1"/>
      <w:textAlignment w:val="center"/>
    </w:pPr>
    <w:rPr>
      <w:rFonts w:eastAsia="Times New Roman" w:cs="Calibri"/>
      <w:color w:val="000000"/>
      <w:sz w:val="24"/>
      <w:szCs w:val="24"/>
      <w:lang w:eastAsia="ru-RU"/>
    </w:rPr>
  </w:style>
  <w:style w:type="paragraph" w:styleId="Xl63" w:customStyle="1">
    <w:name w:val="xl63"/>
    <w:basedOn w:val="Normal"/>
    <w:qFormat/>
    <w:rsid w:val="00072b5a"/>
    <w:pPr>
      <w:pBdr>
        <w:top w:val="single" w:sz="4" w:space="0" w:color="000000"/>
        <w:left w:val="single" w:sz="4" w:space="0" w:color="000000"/>
        <w:bottom w:val="single" w:sz="4" w:space="0" w:color="000000"/>
        <w:right w:val="single" w:sz="4" w:space="0" w:color="000000"/>
      </w:pBdr>
      <w:spacing w:lineRule="auto" w:line="240" w:beforeAutospacing="1" w:afterAutospacing="1"/>
      <w:jc w:val="center"/>
    </w:pPr>
    <w:rPr>
      <w:rFonts w:eastAsia="Times New Roman" w:cs="Calibri"/>
      <w:color w:val="000000"/>
      <w:sz w:val="24"/>
      <w:szCs w:val="24"/>
      <w:lang w:eastAsia="ru-RU"/>
    </w:rPr>
  </w:style>
  <w:style w:type="paragraph" w:styleId="Xl64" w:customStyle="1">
    <w:name w:val="xl64"/>
    <w:basedOn w:val="Normal"/>
    <w:qFormat/>
    <w:rsid w:val="00d922e9"/>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olor w:val="000000"/>
      <w:sz w:val="24"/>
      <w:szCs w:val="24"/>
      <w:lang w:eastAsia="ru-RU"/>
    </w:rPr>
  </w:style>
  <w:style w:type="paragraph" w:styleId="Style31">
    <w:name w:val="Содержимое врезки"/>
    <w:basedOn w:val="Normal"/>
    <w:qFormat/>
    <w:pPr/>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f7">
    <w:name w:val="Table Grid"/>
    <w:basedOn w:val="a1"/>
    <w:uiPriority w:val="59"/>
    <w:rsid w:val="00ce793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af9">
    <w:name w:val="Grid Table Light"/>
    <w:basedOn w:val="a1"/>
    <w:uiPriority w:val="40"/>
    <w:rsid w:val="00046727"/>
    <w:tblPr>
      <w:tblBorders>
        <w:top w:val="single" w:color="BFBFBF" w:themeColor="background1" w:sz="4" w:space="0"/>
        <w:left w:val="single" w:color="BFBFBF" w:themeColor="background1" w:sz="4" w:space="0"/>
        <w:bottom w:val="single" w:color="BFBFBF" w:themeColor="background1" w:sz="4" w:space="0"/>
        <w:right w:val="single" w:color="BFBFBF" w:themeColor="background1" w:sz="4" w:space="0"/>
        <w:insideH w:val="single" w:color="BFBFBF" w:themeColor="background1" w:sz="4" w:space="0"/>
        <w:insideV w:val="single" w:color="BFBFBF" w:themeColor="background1"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dopuslugi@sarenergo.ru" TargetMode="External"/><Relationship Id="rId3" Type="http://schemas.openxmlformats.org/officeDocument/2006/relationships/hyperlink" Target="mailto:dopuslugi@sarenergo.ru" TargetMode="Externa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E788F-4610-4C48-B56E-B3EAF1240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Application>LibreOffice/6.2.3.2$Windows_x86 LibreOffice_project/aecc05fe267cc68dde00352a451aa867b3b546ac</Application>
  <Pages>20</Pages>
  <Words>4521</Words>
  <Characters>31130</Characters>
  <CharactersWithSpaces>36814</CharactersWithSpaces>
  <Paragraphs>749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2020-09-10T10:17:00Z</dcterms:created>
  <dc:creator>Леонтьев А.Н.</dc:creator>
  <dc:description/>
  <dc:language>ru-RU</dc:language>
  <cp:lastModifiedBy/>
  <cp:lastPrinted>2019-12-18T12:17:00Z</cp:lastPrinted>
  <dcterms:modified xsi:type="dcterms:W3CDTF">2020-09-14T16:16:44Z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